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4A3984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4A0531">
        <w:rPr>
          <w:rFonts w:ascii="Arial" w:eastAsia="SimSun" w:hAnsi="Arial" w:cs="Times New Roman"/>
          <w:b/>
          <w:sz w:val="24"/>
          <w:szCs w:val="20"/>
          <w:lang w:val="en-GB"/>
        </w:rPr>
        <w:t>5-e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w:t>
      </w:r>
      <w:r w:rsidR="00BE253A">
        <w:rPr>
          <w:rFonts w:ascii="Arial" w:eastAsia="SimSun" w:hAnsi="Arial" w:cs="Times New Roman"/>
          <w:b/>
          <w:bCs/>
          <w:sz w:val="24"/>
          <w:szCs w:val="20"/>
          <w:lang w:val="en-GB" w:eastAsia="ja-JP"/>
        </w:rPr>
        <w:t>200</w:t>
      </w:r>
      <w:r w:rsidR="009E3827">
        <w:rPr>
          <w:rFonts w:ascii="Arial" w:eastAsia="SimSun" w:hAnsi="Arial" w:cs="Times New Roman"/>
          <w:b/>
          <w:bCs/>
          <w:sz w:val="24"/>
          <w:szCs w:val="20"/>
          <w:lang w:val="en-GB" w:eastAsia="ja-JP"/>
        </w:rPr>
        <w:t>6062</w:t>
      </w:r>
    </w:p>
    <w:bookmarkEnd w:id="0"/>
    <w:bookmarkEnd w:id="1"/>
    <w:p w14:paraId="5E338201" w14:textId="0BB8753E"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25 May – 5 </w:t>
      </w:r>
      <w:proofErr w:type="gramStart"/>
      <w:r w:rsidRPr="004A0531">
        <w:rPr>
          <w:rFonts w:ascii="Arial" w:eastAsia="SimSun" w:hAnsi="Arial" w:cs="Times New Roman"/>
          <w:b/>
          <w:sz w:val="24"/>
          <w:szCs w:val="20"/>
          <w:lang w:val="en-GB"/>
        </w:rPr>
        <w:t>June,</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01ED2E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0264" w:rsidRPr="00970264">
        <w:rPr>
          <w:rFonts w:ascii="Arial" w:eastAsia="Calibri" w:hAnsi="Arial" w:cs="Arial"/>
          <w:b/>
          <w:bCs/>
          <w:sz w:val="24"/>
          <w:lang w:val="en-GB"/>
        </w:rPr>
        <w:t>On NR Rel-16 relaxed high reliability and low latency BS demodulation requirements</w:t>
      </w:r>
    </w:p>
    <w:p w14:paraId="139CE457" w14:textId="6C2A70FB" w:rsidR="00841BCD" w:rsidRPr="008937A1"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937A1" w:rsidRPr="008937A1">
        <w:rPr>
          <w:rFonts w:ascii="Arial" w:eastAsia="MS Mincho" w:hAnsi="Arial" w:cs="Arial"/>
          <w:b/>
          <w:bCs/>
          <w:sz w:val="24"/>
          <w:szCs w:val="20"/>
          <w:lang w:val="en-GB"/>
        </w:rPr>
        <w:t>6.9.1.</w:t>
      </w:r>
      <w:r w:rsidR="00970264">
        <w:rPr>
          <w:rFonts w:ascii="Arial" w:eastAsia="MS Mincho" w:hAnsi="Arial" w:cs="Arial"/>
          <w:b/>
          <w:bCs/>
          <w:sz w:val="24"/>
          <w:szCs w:val="20"/>
          <w:lang w:val="en-GB"/>
        </w:rPr>
        <w:t>2</w:t>
      </w:r>
      <w:r w:rsidR="008937A1" w:rsidRPr="008937A1">
        <w:rPr>
          <w:rFonts w:ascii="Arial" w:eastAsia="MS Mincho" w:hAnsi="Arial" w:cs="Arial"/>
          <w:b/>
          <w:bCs/>
          <w:sz w:val="24"/>
          <w:szCs w:val="20"/>
          <w:lang w:val="en-GB"/>
        </w:rPr>
        <w:t>.2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Pr="00DC6477" w:rsidRDefault="00841BCD" w:rsidP="00DC6477">
      <w:pPr>
        <w:pStyle w:val="RAN4H1"/>
      </w:pPr>
      <w:r w:rsidRPr="00DC6477">
        <w:t>Introduction</w:t>
      </w:r>
    </w:p>
    <w:p w14:paraId="67FAF07A" w14:textId="5783F53B" w:rsidR="009D213D" w:rsidRDefault="00C21ADB" w:rsidP="005C23A4">
      <w:pPr>
        <w:rPr>
          <w:lang w:val="en-GB"/>
        </w:rPr>
      </w:pPr>
      <w:r>
        <w:rPr>
          <w:lang w:val="en-GB"/>
        </w:rPr>
        <w:t xml:space="preserve">During the last RAN4#94-bis-e meeting, good progress was made on the topic of </w:t>
      </w:r>
      <w:r w:rsidR="00970264" w:rsidRPr="00970264">
        <w:rPr>
          <w:lang w:val="en-GB"/>
        </w:rPr>
        <w:t>URLLC BS demodulation requirements for high reliability but with higher BLER and/or lower confidence level and low laten</w:t>
      </w:r>
      <w:r w:rsidR="00970264">
        <w:rPr>
          <w:lang w:val="en-GB"/>
        </w:rPr>
        <w:t>cy</w:t>
      </w:r>
      <w:r>
        <w:rPr>
          <w:lang w:val="en-GB"/>
        </w:rPr>
        <w:t xml:space="preserve"> [</w:t>
      </w:r>
      <w:r w:rsidR="00001620">
        <w:rPr>
          <w:lang w:val="en-GB"/>
        </w:rPr>
        <w:t>1</w:t>
      </w:r>
      <w:r>
        <w:rPr>
          <w:lang w:val="en-GB"/>
        </w:rPr>
        <w:t xml:space="preserve">]. </w:t>
      </w:r>
      <w:r>
        <w:rPr>
          <w:lang w:val="en-GB"/>
        </w:rPr>
        <w:br/>
        <w:t>Some remaining issues are captured in the corresponding WF [</w:t>
      </w:r>
      <w:r w:rsidR="00001620">
        <w:rPr>
          <w:lang w:val="en-GB"/>
        </w:rPr>
        <w:t>2</w:t>
      </w:r>
      <w:r>
        <w:rPr>
          <w:lang w:val="en-GB"/>
        </w:rPr>
        <w:t>].</w:t>
      </w:r>
    </w:p>
    <w:p w14:paraId="1D921226" w14:textId="71325D91" w:rsidR="00C21ADB" w:rsidRDefault="00C21ADB" w:rsidP="005C23A4">
      <w:pPr>
        <w:rPr>
          <w:lang w:val="en-GB"/>
        </w:rPr>
      </w:pPr>
      <w:r>
        <w:rPr>
          <w:lang w:val="en-GB"/>
        </w:rPr>
        <w:t>In this contribution we will express our views on the captured open issues and open new discussions, if necessary.</w:t>
      </w:r>
    </w:p>
    <w:p w14:paraId="0F08D983" w14:textId="7761764C" w:rsidR="009D213D" w:rsidRDefault="009D213D" w:rsidP="005C23A4">
      <w:pPr>
        <w:rPr>
          <w:lang w:val="en-GB"/>
        </w:rPr>
      </w:pPr>
    </w:p>
    <w:p w14:paraId="710429D5" w14:textId="77777777" w:rsidR="00EA6BDB" w:rsidRDefault="00EA6BDB" w:rsidP="005C23A4">
      <w:pPr>
        <w:rPr>
          <w:lang w:val="en-GB"/>
        </w:rPr>
      </w:pPr>
      <w:bookmarkStart w:id="3" w:name="_GoBack"/>
      <w:bookmarkEnd w:id="3"/>
    </w:p>
    <w:p w14:paraId="01EA7F47" w14:textId="1C216EF5" w:rsidR="00C21ADB" w:rsidRDefault="00C21ADB" w:rsidP="005C23A4">
      <w:pPr>
        <w:rPr>
          <w:lang w:val="en-GB"/>
        </w:rPr>
      </w:pPr>
    </w:p>
    <w:p w14:paraId="56D534DA" w14:textId="35EFDA58" w:rsidR="00C21ADB" w:rsidRPr="0028713C" w:rsidRDefault="00C21ADB" w:rsidP="00C21ADB">
      <w:pPr>
        <w:pStyle w:val="RAN4H1"/>
      </w:pPr>
      <w:r w:rsidRPr="0028713C">
        <w:t>Discussion o</w:t>
      </w:r>
      <w:r>
        <w:t>n</w:t>
      </w:r>
      <w:r w:rsidRPr="0028713C">
        <w:t xml:space="preserve"> open issues</w:t>
      </w:r>
      <w:r w:rsidR="00BF1B01">
        <w:t xml:space="preserve"> for </w:t>
      </w:r>
      <w:r w:rsidR="006E48F3">
        <w:t xml:space="preserve">BS </w:t>
      </w:r>
      <w:r w:rsidR="00BF1B01">
        <w:t>high reliability</w:t>
      </w:r>
    </w:p>
    <w:p w14:paraId="1D530D9E" w14:textId="1D8B2443" w:rsidR="00C21ADB" w:rsidRDefault="00C21ADB" w:rsidP="00C21ADB">
      <w:pPr>
        <w:rPr>
          <w:lang w:val="en-GB"/>
        </w:rPr>
      </w:pPr>
    </w:p>
    <w:p w14:paraId="69E40CAB" w14:textId="306B5E7C" w:rsidR="00BF1B01" w:rsidRPr="00BF1B01" w:rsidRDefault="00BF1B01" w:rsidP="00BF1B01">
      <w:pPr>
        <w:pStyle w:val="RAN4H2"/>
        <w:rPr>
          <w:lang w:val="en-GB"/>
        </w:rPr>
      </w:pPr>
      <w:r w:rsidRPr="00BF1B01">
        <w:rPr>
          <w:lang w:val="en-GB"/>
        </w:rPr>
        <w:t>PUSCH aggregation factor</w:t>
      </w:r>
      <w:r>
        <w:rPr>
          <w:lang w:val="en-GB"/>
        </w:rPr>
        <w:t xml:space="preserve"> for 15kHz DDDSU</w:t>
      </w:r>
    </w:p>
    <w:p w14:paraId="6CC6F38E" w14:textId="143A8C71" w:rsidR="00BF1B01" w:rsidRPr="0028713C" w:rsidRDefault="00BF1B01" w:rsidP="00BF1B01">
      <w:pPr>
        <w:rPr>
          <w:lang w:val="en-GB"/>
        </w:rPr>
      </w:pPr>
      <w:r>
        <w:rPr>
          <w:lang w:val="en-GB"/>
        </w:rPr>
        <w:t xml:space="preserve">In RAN4#94-bis-e no consensus was reached on how what </w:t>
      </w:r>
      <w:r w:rsidRPr="00BF1B01">
        <w:rPr>
          <w:lang w:val="en-GB"/>
        </w:rPr>
        <w:t>PUSCH aggregation factor</w:t>
      </w:r>
      <w:r>
        <w:rPr>
          <w:lang w:val="en-GB"/>
        </w:rPr>
        <w:t xml:space="preserve"> for 15kHz SCS and DDDSU TDD pattern should be used [2]:</w:t>
      </w:r>
    </w:p>
    <w:tbl>
      <w:tblPr>
        <w:tblStyle w:val="TableGrid"/>
        <w:tblW w:w="4500" w:type="pct"/>
        <w:jc w:val="center"/>
        <w:tblLook w:val="04A0" w:firstRow="1" w:lastRow="0" w:firstColumn="1" w:lastColumn="0" w:noHBand="0" w:noVBand="1"/>
      </w:tblPr>
      <w:tblGrid>
        <w:gridCol w:w="8655"/>
      </w:tblGrid>
      <w:tr w:rsidR="00BF1B01" w14:paraId="62C819E6" w14:textId="77777777" w:rsidTr="00AC039A">
        <w:trPr>
          <w:jc w:val="center"/>
        </w:trPr>
        <w:tc>
          <w:tcPr>
            <w:tcW w:w="8655" w:type="dxa"/>
          </w:tcPr>
          <w:p w14:paraId="60E38483" w14:textId="77777777" w:rsidR="00BF1B01" w:rsidRPr="00BF1B01" w:rsidRDefault="00BF1B01" w:rsidP="00BF1B01">
            <w:pPr>
              <w:numPr>
                <w:ilvl w:val="0"/>
                <w:numId w:val="14"/>
              </w:numPr>
              <w:rPr>
                <w:lang w:val="en-GB"/>
              </w:rPr>
            </w:pPr>
            <w:r w:rsidRPr="00BF1B01">
              <w:rPr>
                <w:b/>
                <w:bCs/>
                <w:u w:val="single"/>
                <w:lang w:val="en-GB"/>
              </w:rPr>
              <w:t>PUSCH aggregation factor</w:t>
            </w:r>
          </w:p>
          <w:p w14:paraId="135F74C0" w14:textId="77777777" w:rsidR="00BF1B01" w:rsidRPr="00BF1B01" w:rsidRDefault="00BF1B01" w:rsidP="00BF1B01">
            <w:pPr>
              <w:numPr>
                <w:ilvl w:val="1"/>
                <w:numId w:val="14"/>
              </w:numPr>
              <w:rPr>
                <w:lang w:val="en-GB"/>
              </w:rPr>
            </w:pPr>
            <w:r w:rsidRPr="00BF1B01">
              <w:rPr>
                <w:lang w:val="en-GB"/>
              </w:rPr>
              <w:t xml:space="preserve">15 kHz TDD with pattern DDDSU: </w:t>
            </w:r>
          </w:p>
          <w:p w14:paraId="500EB773" w14:textId="77777777" w:rsidR="00BF1B01" w:rsidRPr="00BF1B01" w:rsidRDefault="00BF1B01" w:rsidP="00BF1B01">
            <w:pPr>
              <w:numPr>
                <w:ilvl w:val="2"/>
                <w:numId w:val="14"/>
              </w:numPr>
              <w:rPr>
                <w:lang w:val="en-GB"/>
              </w:rPr>
            </w:pPr>
            <w:r w:rsidRPr="00BF1B01">
              <w:rPr>
                <w:lang w:val="en-GB"/>
              </w:rPr>
              <w:t>Option 1: n2</w:t>
            </w:r>
          </w:p>
          <w:p w14:paraId="1DBC7B04" w14:textId="436BF1A6" w:rsidR="00BF1B01" w:rsidRPr="00BF1B01" w:rsidRDefault="00BF1B01" w:rsidP="00AC039A">
            <w:pPr>
              <w:numPr>
                <w:ilvl w:val="2"/>
                <w:numId w:val="14"/>
              </w:numPr>
              <w:rPr>
                <w:lang w:val="en-GB"/>
              </w:rPr>
            </w:pPr>
            <w:r w:rsidRPr="00BF1B01">
              <w:rPr>
                <w:lang w:val="en-GB"/>
              </w:rPr>
              <w:t>Option 2: n8</w:t>
            </w:r>
          </w:p>
        </w:tc>
      </w:tr>
    </w:tbl>
    <w:p w14:paraId="31967767" w14:textId="77777777" w:rsidR="00BF1B01" w:rsidRDefault="00BF1B01" w:rsidP="00BF1B01">
      <w:pPr>
        <w:rPr>
          <w:lang w:val="en-GB"/>
        </w:rPr>
      </w:pPr>
    </w:p>
    <w:p w14:paraId="7DFAEC56" w14:textId="4EBDB0E5" w:rsidR="00BF1B01" w:rsidRDefault="00BF1B01" w:rsidP="00C21ADB">
      <w:pPr>
        <w:rPr>
          <w:lang w:val="en-GB"/>
        </w:rPr>
      </w:pPr>
      <w:r>
        <w:rPr>
          <w:lang w:val="en-GB"/>
        </w:rPr>
        <w:t>The main reason for postponing the decision on this matter, was the observation that PUSCH aggregation opportunities are not counted as one would intuitively expect.</w:t>
      </w:r>
      <w:r>
        <w:rPr>
          <w:lang w:val="en-GB"/>
        </w:rPr>
        <w:br/>
        <w:t>This can be quickly illustrated at an example that compared multi-slot PUCCH with multi-slot PUSCH:</w:t>
      </w:r>
    </w:p>
    <w:tbl>
      <w:tblPr>
        <w:tblStyle w:val="TableGrid"/>
        <w:tblW w:w="4500" w:type="pct"/>
        <w:jc w:val="center"/>
        <w:tblLook w:val="04A0" w:firstRow="1" w:lastRow="0" w:firstColumn="1" w:lastColumn="0" w:noHBand="0" w:noVBand="1"/>
      </w:tblPr>
      <w:tblGrid>
        <w:gridCol w:w="8655"/>
      </w:tblGrid>
      <w:tr w:rsidR="00BF1B01" w14:paraId="106EF5AA" w14:textId="77777777" w:rsidTr="00BF1B01">
        <w:trPr>
          <w:jc w:val="center"/>
        </w:trPr>
        <w:tc>
          <w:tcPr>
            <w:tcW w:w="8655" w:type="dxa"/>
            <w:tcBorders>
              <w:top w:val="single" w:sz="4" w:space="0" w:color="auto"/>
              <w:left w:val="single" w:sz="4" w:space="0" w:color="auto"/>
              <w:bottom w:val="single" w:sz="4" w:space="0" w:color="auto"/>
              <w:right w:val="single" w:sz="4" w:space="0" w:color="auto"/>
            </w:tcBorders>
          </w:tcPr>
          <w:p w14:paraId="5DE734B8" w14:textId="620B57A8" w:rsidR="00BF1B01" w:rsidRDefault="00BF1B01" w:rsidP="00BF1B01">
            <w:r>
              <w:t xml:space="preserve">TDD pattern: </w:t>
            </w:r>
            <w:r w:rsidRPr="00BF1B01">
              <w:rPr>
                <w:highlight w:val="cyan"/>
              </w:rPr>
              <w:t>DDDSU</w:t>
            </w:r>
          </w:p>
          <w:p w14:paraId="09DE6D16" w14:textId="77777777" w:rsidR="00BF1B01" w:rsidRDefault="00BF1B01" w:rsidP="00BF1B01">
            <w:proofErr w:type="spellStart"/>
            <w:r>
              <w:t>AggregationFactor</w:t>
            </w:r>
            <w:proofErr w:type="spellEnd"/>
            <w:r>
              <w:t xml:space="preserve">: </w:t>
            </w:r>
            <w:r w:rsidRPr="00BF1B01">
              <w:rPr>
                <w:highlight w:val="cyan"/>
              </w:rPr>
              <w:t>n4</w:t>
            </w:r>
          </w:p>
          <w:p w14:paraId="16C2DDD7" w14:textId="1B5F27A9" w:rsidR="00BF1B01" w:rsidRDefault="00BF1B01" w:rsidP="00BF1B01">
            <w:pPr>
              <w:ind w:left="720"/>
            </w:pPr>
            <w:proofErr w:type="spellStart"/>
            <w:r>
              <w:t>pusch-AggregationFactor</w:t>
            </w:r>
            <w:proofErr w:type="spellEnd"/>
            <w:r>
              <w:tab/>
            </w:r>
            <w:r>
              <w:tab/>
            </w:r>
            <w:r>
              <w:tab/>
              <w:t>ENUMERATED {n</w:t>
            </w:r>
            <w:proofErr w:type="gramStart"/>
            <w:r>
              <w:t>2,n</w:t>
            </w:r>
            <w:proofErr w:type="gramEnd"/>
            <w:r>
              <w:t>4,n8}</w:t>
            </w:r>
          </w:p>
          <w:p w14:paraId="4CC543DE" w14:textId="78077180" w:rsidR="00BF1B01" w:rsidRDefault="00BF1B01" w:rsidP="00BF1B01">
            <w:pPr>
              <w:ind w:left="720"/>
            </w:pPr>
            <w:r>
              <w:t>PUCCH-</w:t>
            </w:r>
            <w:proofErr w:type="spellStart"/>
            <w:r>
              <w:t>FormatConfig</w:t>
            </w:r>
            <w:proofErr w:type="spellEnd"/>
            <w:r>
              <w:t xml:space="preserve"> &gt; </w:t>
            </w:r>
            <w:proofErr w:type="spellStart"/>
            <w:r>
              <w:t>nrofSlots</w:t>
            </w:r>
            <w:proofErr w:type="spellEnd"/>
            <w:r>
              <w:tab/>
            </w:r>
            <w:r>
              <w:tab/>
              <w:t>ENUMERATED {n</w:t>
            </w:r>
            <w:proofErr w:type="gramStart"/>
            <w:r>
              <w:t>2,n</w:t>
            </w:r>
            <w:proofErr w:type="gramEnd"/>
            <w:r>
              <w:t>4,n8}</w:t>
            </w:r>
          </w:p>
          <w:p w14:paraId="46C96F6B" w14:textId="77777777" w:rsidR="00BF1B01" w:rsidRDefault="00BF1B01" w:rsidP="00BF1B01"/>
          <w:p w14:paraId="38C4388F" w14:textId="33EF6A7D" w:rsidR="00BF1B01" w:rsidRDefault="00BF1B01" w:rsidP="00BF1B01">
            <w:r>
              <w:rPr>
                <w:noProof/>
              </w:rPr>
              <w:drawing>
                <wp:inline distT="0" distB="0" distL="0" distR="0" wp14:anchorId="56217DE2" wp14:editId="76E90AC5">
                  <wp:extent cx="5223053" cy="463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473225" cy="486093"/>
                          </a:xfrm>
                          <a:prstGeom prst="rect">
                            <a:avLst/>
                          </a:prstGeom>
                          <a:noFill/>
                          <a:ln>
                            <a:noFill/>
                          </a:ln>
                        </pic:spPr>
                      </pic:pic>
                    </a:graphicData>
                  </a:graphic>
                </wp:inline>
              </w:drawing>
            </w:r>
          </w:p>
          <w:p w14:paraId="1C555372" w14:textId="77777777" w:rsidR="00BF1B01" w:rsidRDefault="00BF1B01"/>
        </w:tc>
      </w:tr>
    </w:tbl>
    <w:p w14:paraId="0BD3258C" w14:textId="77777777" w:rsidR="00BF1B01" w:rsidRDefault="00BF1B01" w:rsidP="00BF1B01">
      <w:pPr>
        <w:rPr>
          <w:lang w:val="en-GB"/>
        </w:rPr>
      </w:pPr>
    </w:p>
    <w:p w14:paraId="498E81F3" w14:textId="0A771E4D" w:rsidR="00BF1B01" w:rsidRDefault="00BF1B01" w:rsidP="00C21ADB">
      <w:pPr>
        <w:rPr>
          <w:lang w:val="en-GB"/>
        </w:rPr>
      </w:pPr>
      <w:r>
        <w:rPr>
          <w:lang w:val="en-GB"/>
        </w:rPr>
        <w:t>We directly make the following observation from this example:</w:t>
      </w:r>
    </w:p>
    <w:p w14:paraId="16D2245A" w14:textId="7BAFE7CD" w:rsidR="00BF1B01" w:rsidRDefault="00BF1B01" w:rsidP="00BF1B01">
      <w:pPr>
        <w:pStyle w:val="RAN4observation0"/>
      </w:pPr>
      <w:r>
        <w:lastRenderedPageBreak/>
        <w:t>To achieve a 2 PUSCH transmissions multi-slot configuration in DDDSU, a PUSCH aggregation factor of n8 is required.</w:t>
      </w:r>
    </w:p>
    <w:p w14:paraId="04120C56" w14:textId="4E63C9FA" w:rsidR="00BF1B01" w:rsidRDefault="00BF1B01" w:rsidP="00BF1B01">
      <w:pPr>
        <w:pStyle w:val="RAN4proposal"/>
        <w:rPr>
          <w:lang w:val="en-GB"/>
        </w:rPr>
      </w:pPr>
      <w:r>
        <w:rPr>
          <w:lang w:val="en-GB"/>
        </w:rPr>
        <w:t xml:space="preserve">RAN4 to consider </w:t>
      </w:r>
      <w:proofErr w:type="spellStart"/>
      <w:r w:rsidRPr="00BF1B01">
        <w:rPr>
          <w:lang w:val="en-GB"/>
        </w:rPr>
        <w:t>pusch-AggregationFactor</w:t>
      </w:r>
      <w:proofErr w:type="spellEnd"/>
      <w:r>
        <w:rPr>
          <w:lang w:val="en-GB"/>
        </w:rPr>
        <w:t>=n8, to enable multi-slot PUSCH transmission.</w:t>
      </w:r>
    </w:p>
    <w:p w14:paraId="3AF2B52B" w14:textId="0C1D09EB" w:rsidR="00BF1B01" w:rsidRDefault="00BF1B01" w:rsidP="00C21ADB">
      <w:pPr>
        <w:rPr>
          <w:lang w:val="en-GB"/>
        </w:rPr>
      </w:pPr>
    </w:p>
    <w:p w14:paraId="511220EF" w14:textId="3F86633D" w:rsidR="00BF1B01" w:rsidRDefault="00BF1B01" w:rsidP="00C21ADB">
      <w:pPr>
        <w:rPr>
          <w:lang w:val="en-GB"/>
        </w:rPr>
      </w:pPr>
    </w:p>
    <w:p w14:paraId="1CBA2F57" w14:textId="292BB19F" w:rsidR="00BF1B01" w:rsidRPr="00BF1B01" w:rsidRDefault="00BF1B01" w:rsidP="00BF1B01">
      <w:pPr>
        <w:pStyle w:val="RAN4H2"/>
        <w:rPr>
          <w:lang w:val="en-GB"/>
        </w:rPr>
      </w:pPr>
      <w:r>
        <w:rPr>
          <w:lang w:val="en-GB"/>
        </w:rPr>
        <w:t xml:space="preserve">Additional </w:t>
      </w:r>
      <w:r w:rsidR="00AA3F06">
        <w:rPr>
          <w:lang w:val="en-GB"/>
        </w:rPr>
        <w:t>SCS/CBW combinations</w:t>
      </w:r>
    </w:p>
    <w:p w14:paraId="2DB6DF71" w14:textId="0D22977E" w:rsidR="00BF1B01" w:rsidRPr="0028713C" w:rsidRDefault="00BF1B01" w:rsidP="00BF1B01">
      <w:pPr>
        <w:rPr>
          <w:lang w:val="en-GB"/>
        </w:rPr>
      </w:pPr>
      <w:r>
        <w:rPr>
          <w:lang w:val="en-GB"/>
        </w:rPr>
        <w:t xml:space="preserve">In RAN4#94-bis-e no consensus was reached on </w:t>
      </w:r>
      <w:r w:rsidR="00AA3F06">
        <w:rPr>
          <w:lang w:val="en-GB"/>
        </w:rPr>
        <w:t xml:space="preserve">introduction additional SCS/CBW combinations </w:t>
      </w:r>
      <w:r>
        <w:rPr>
          <w:lang w:val="en-GB"/>
        </w:rPr>
        <w:t>[2]:</w:t>
      </w:r>
    </w:p>
    <w:tbl>
      <w:tblPr>
        <w:tblStyle w:val="TableGrid"/>
        <w:tblW w:w="4500" w:type="pct"/>
        <w:jc w:val="center"/>
        <w:tblLook w:val="04A0" w:firstRow="1" w:lastRow="0" w:firstColumn="1" w:lastColumn="0" w:noHBand="0" w:noVBand="1"/>
      </w:tblPr>
      <w:tblGrid>
        <w:gridCol w:w="8655"/>
      </w:tblGrid>
      <w:tr w:rsidR="00BF1B01" w14:paraId="2D939845" w14:textId="77777777" w:rsidTr="00AC039A">
        <w:trPr>
          <w:jc w:val="center"/>
        </w:trPr>
        <w:tc>
          <w:tcPr>
            <w:tcW w:w="8655" w:type="dxa"/>
          </w:tcPr>
          <w:p w14:paraId="3FA044C5" w14:textId="77777777" w:rsidR="00AA3F06" w:rsidRPr="00AA3F06" w:rsidRDefault="00AA3F06" w:rsidP="00AA3F06">
            <w:pPr>
              <w:numPr>
                <w:ilvl w:val="0"/>
                <w:numId w:val="15"/>
              </w:numPr>
              <w:rPr>
                <w:lang w:val="en-GB"/>
              </w:rPr>
            </w:pPr>
            <w:r w:rsidRPr="00AA3F06">
              <w:rPr>
                <w:b/>
                <w:bCs/>
                <w:u w:val="single"/>
                <w:lang w:val="en-GB"/>
              </w:rPr>
              <w:t xml:space="preserve">SCS/CBW (15 </w:t>
            </w:r>
            <w:proofErr w:type="spellStart"/>
            <w:r w:rsidRPr="00AA3F06">
              <w:rPr>
                <w:b/>
                <w:bCs/>
                <w:u w:val="single"/>
                <w:lang w:val="en-GB"/>
              </w:rPr>
              <w:t>KHz</w:t>
            </w:r>
            <w:proofErr w:type="spellEnd"/>
            <w:r w:rsidRPr="00AA3F06">
              <w:rPr>
                <w:b/>
                <w:bCs/>
                <w:u w:val="single"/>
                <w:lang w:val="en-GB"/>
              </w:rPr>
              <w:t xml:space="preserve">/10 MHz, 30 </w:t>
            </w:r>
            <w:proofErr w:type="spellStart"/>
            <w:r w:rsidRPr="00AA3F06">
              <w:rPr>
                <w:b/>
                <w:bCs/>
                <w:u w:val="single"/>
                <w:lang w:val="en-GB"/>
              </w:rPr>
              <w:t>KHz</w:t>
            </w:r>
            <w:proofErr w:type="spellEnd"/>
            <w:r w:rsidRPr="00AA3F06">
              <w:rPr>
                <w:b/>
                <w:bCs/>
                <w:u w:val="single"/>
                <w:lang w:val="en-GB"/>
              </w:rPr>
              <w:t>/40 MHz have been agreed)</w:t>
            </w:r>
          </w:p>
          <w:p w14:paraId="027B0DDD" w14:textId="77777777" w:rsidR="00AA3F06" w:rsidRPr="00AA3F06" w:rsidRDefault="00AA3F06" w:rsidP="00AA3F06">
            <w:pPr>
              <w:numPr>
                <w:ilvl w:val="1"/>
                <w:numId w:val="15"/>
              </w:numPr>
              <w:rPr>
                <w:lang w:val="en-GB"/>
              </w:rPr>
            </w:pPr>
            <w:r w:rsidRPr="00AA3F06">
              <w:rPr>
                <w:lang w:val="en-GB"/>
              </w:rPr>
              <w:t xml:space="preserve">Option 1: 15 </w:t>
            </w:r>
            <w:proofErr w:type="spellStart"/>
            <w:r w:rsidRPr="00AA3F06">
              <w:rPr>
                <w:lang w:val="en-GB"/>
              </w:rPr>
              <w:t>KHz</w:t>
            </w:r>
            <w:proofErr w:type="spellEnd"/>
            <w:r w:rsidRPr="00AA3F06">
              <w:rPr>
                <w:lang w:val="en-GB"/>
              </w:rPr>
              <w:t xml:space="preserve"> for 5/10 MHz, 30 </w:t>
            </w:r>
            <w:proofErr w:type="spellStart"/>
            <w:r w:rsidRPr="00AA3F06">
              <w:rPr>
                <w:lang w:val="en-GB"/>
              </w:rPr>
              <w:t>KHz</w:t>
            </w:r>
            <w:proofErr w:type="spellEnd"/>
            <w:r w:rsidRPr="00AA3F06">
              <w:rPr>
                <w:lang w:val="en-GB"/>
              </w:rPr>
              <w:t xml:space="preserve"> for 10/40 MHz</w:t>
            </w:r>
          </w:p>
          <w:p w14:paraId="5439197C" w14:textId="0CA6F21B" w:rsidR="00BF1B01" w:rsidRPr="00AA3F06" w:rsidRDefault="00AA3F06" w:rsidP="00AA3F06">
            <w:pPr>
              <w:numPr>
                <w:ilvl w:val="1"/>
                <w:numId w:val="15"/>
              </w:numPr>
              <w:rPr>
                <w:lang w:val="en-GB"/>
              </w:rPr>
            </w:pPr>
            <w:r w:rsidRPr="00AA3F06">
              <w:rPr>
                <w:lang w:val="en-GB"/>
              </w:rPr>
              <w:t xml:space="preserve">Option 2: Only 15 </w:t>
            </w:r>
            <w:proofErr w:type="spellStart"/>
            <w:r w:rsidRPr="00AA3F06">
              <w:rPr>
                <w:lang w:val="en-GB"/>
              </w:rPr>
              <w:t>KHz</w:t>
            </w:r>
            <w:proofErr w:type="spellEnd"/>
            <w:r w:rsidRPr="00AA3F06">
              <w:rPr>
                <w:lang w:val="en-GB"/>
              </w:rPr>
              <w:t xml:space="preserve">/10 MHz, 30 </w:t>
            </w:r>
            <w:proofErr w:type="spellStart"/>
            <w:r w:rsidRPr="00AA3F06">
              <w:rPr>
                <w:lang w:val="en-GB"/>
              </w:rPr>
              <w:t>KHz</w:t>
            </w:r>
            <w:proofErr w:type="spellEnd"/>
            <w:r w:rsidRPr="00AA3F06">
              <w:rPr>
                <w:lang w:val="en-GB"/>
              </w:rPr>
              <w:t>/40 MHz</w:t>
            </w:r>
          </w:p>
        </w:tc>
      </w:tr>
    </w:tbl>
    <w:p w14:paraId="124549F7" w14:textId="77777777" w:rsidR="00BF1B01" w:rsidRDefault="00BF1B01" w:rsidP="00BF1B01">
      <w:pPr>
        <w:rPr>
          <w:lang w:val="en-GB"/>
        </w:rPr>
      </w:pPr>
    </w:p>
    <w:p w14:paraId="219A0303" w14:textId="29C95A9D" w:rsidR="00BF1B01" w:rsidRDefault="006E48F3" w:rsidP="006E48F3">
      <w:pPr>
        <w:rPr>
          <w:lang w:val="en-GB"/>
        </w:rPr>
      </w:pPr>
      <w:r w:rsidRPr="006E48F3">
        <w:rPr>
          <w:lang w:val="en-GB"/>
        </w:rPr>
        <w:t>We don’t see 5MHz/15kHZ and 10MHz/30kHz as common use cases for high reliability, due to lack of frequency diversity.</w:t>
      </w:r>
      <w:r>
        <w:rPr>
          <w:lang w:val="en-GB"/>
        </w:rPr>
        <w:t xml:space="preserve"> </w:t>
      </w:r>
    </w:p>
    <w:p w14:paraId="1C265737" w14:textId="4B618351" w:rsidR="00AA3F06" w:rsidRDefault="006E48F3" w:rsidP="006E48F3">
      <w:pPr>
        <w:pStyle w:val="RAN4observation0"/>
      </w:pPr>
      <w:r w:rsidRPr="006E48F3">
        <w:t xml:space="preserve">5MHz/15kHZ and 10MHz/30kHz </w:t>
      </w:r>
      <w:r>
        <w:t>are not</w:t>
      </w:r>
      <w:r w:rsidRPr="006E48F3">
        <w:t xml:space="preserve"> common high reliability</w:t>
      </w:r>
      <w:r>
        <w:t xml:space="preserve"> use cases</w:t>
      </w:r>
      <w:r w:rsidRPr="006E48F3">
        <w:t>, due to lack of frequency diversity</w:t>
      </w:r>
      <w:r>
        <w:t>.</w:t>
      </w:r>
    </w:p>
    <w:p w14:paraId="633EF1BC" w14:textId="00CCABF1" w:rsidR="00AA3F06" w:rsidRDefault="00AA3F06" w:rsidP="00C21ADB">
      <w:pPr>
        <w:rPr>
          <w:lang w:val="en-GB"/>
        </w:rPr>
      </w:pPr>
    </w:p>
    <w:p w14:paraId="46ECEC94" w14:textId="0A3CD42B" w:rsidR="00AA3F06" w:rsidRDefault="00AA3F06" w:rsidP="00C21ADB">
      <w:pPr>
        <w:rPr>
          <w:lang w:val="en-GB"/>
        </w:rPr>
      </w:pPr>
    </w:p>
    <w:p w14:paraId="7F7F4BF0" w14:textId="694748BE" w:rsidR="006E48F3" w:rsidRPr="00BF1B01" w:rsidRDefault="006E48F3" w:rsidP="006E48F3">
      <w:pPr>
        <w:pStyle w:val="RAN4H2"/>
        <w:rPr>
          <w:lang w:val="en-GB"/>
        </w:rPr>
      </w:pPr>
      <w:r>
        <w:rPr>
          <w:lang w:val="en-GB"/>
        </w:rPr>
        <w:t>Clarification of safety responsibilities</w:t>
      </w:r>
    </w:p>
    <w:p w14:paraId="223BFFBF" w14:textId="7ACABF62" w:rsidR="006E48F3" w:rsidRDefault="006E48F3" w:rsidP="006E48F3">
      <w:pPr>
        <w:rPr>
          <w:lang w:val="en-GB"/>
        </w:rPr>
      </w:pPr>
      <w:r>
        <w:rPr>
          <w:lang w:val="en-GB"/>
        </w:rPr>
        <w:t>As usual, we would like to clarify that the passing of RAN4 performance requirements alone is not sufficient grounds to use URLLC features in safety critical environments.</w:t>
      </w:r>
      <w:r>
        <w:rPr>
          <w:lang w:val="en-GB"/>
        </w:rPr>
        <w:br/>
        <w:t>A straightforward decision of the URLLC group on this matter would be appreciated in this meeting, so we can stop discussing this matter at each meeting.</w:t>
      </w:r>
    </w:p>
    <w:p w14:paraId="08AF717A" w14:textId="6EFA7D8B" w:rsidR="006E48F3" w:rsidRPr="006E48F3" w:rsidRDefault="006E48F3" w:rsidP="006E48F3">
      <w:pPr>
        <w:pStyle w:val="RAN4proposal"/>
        <w:rPr>
          <w:lang w:val="en-GB"/>
        </w:rPr>
      </w:pPr>
      <w:r>
        <w:rPr>
          <w:lang w:val="en-GB"/>
        </w:rPr>
        <w:t>RAN4 to include a disclaimer based on the following text:</w:t>
      </w:r>
      <w:r>
        <w:rPr>
          <w:lang w:val="en-GB"/>
        </w:rPr>
        <w:br/>
      </w:r>
      <w:r w:rsidRPr="006E48F3">
        <w:rPr>
          <w:lang w:val="en-GB"/>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5AA431DD" w14:textId="1AAF1EC1" w:rsidR="00AA3F06" w:rsidRDefault="00AA3F06" w:rsidP="00C21ADB">
      <w:pPr>
        <w:rPr>
          <w:lang w:val="en-GB"/>
        </w:rPr>
      </w:pPr>
    </w:p>
    <w:p w14:paraId="4B3BA343" w14:textId="77777777" w:rsidR="006E48F3" w:rsidRDefault="006E48F3" w:rsidP="00C21ADB">
      <w:pPr>
        <w:rPr>
          <w:lang w:val="en-GB"/>
        </w:rPr>
      </w:pPr>
    </w:p>
    <w:p w14:paraId="7ACB3957" w14:textId="0573AD8A" w:rsidR="006E48F3" w:rsidRPr="006E48F3" w:rsidRDefault="006E48F3" w:rsidP="006E48F3">
      <w:pPr>
        <w:pStyle w:val="RAN4H2"/>
        <w:rPr>
          <w:lang w:val="en-GB"/>
        </w:rPr>
      </w:pPr>
      <w:r>
        <w:rPr>
          <w:lang w:val="en-GB"/>
        </w:rPr>
        <w:t>R</w:t>
      </w:r>
      <w:r w:rsidRPr="006E48F3">
        <w:rPr>
          <w:lang w:val="en-GB"/>
        </w:rPr>
        <w:t>equirements for FR2</w:t>
      </w:r>
    </w:p>
    <w:p w14:paraId="6163A854" w14:textId="25022BDE" w:rsidR="006E48F3" w:rsidRPr="0028713C" w:rsidRDefault="006E48F3" w:rsidP="006E48F3">
      <w:pPr>
        <w:rPr>
          <w:lang w:val="en-GB"/>
        </w:rPr>
      </w:pPr>
      <w:r>
        <w:rPr>
          <w:lang w:val="en-GB"/>
        </w:rPr>
        <w:t>In RAN4#94-bis-e no consensus was reached on including requirements for FR2 [2]:</w:t>
      </w:r>
    </w:p>
    <w:tbl>
      <w:tblPr>
        <w:tblStyle w:val="TableGrid"/>
        <w:tblW w:w="4500" w:type="pct"/>
        <w:jc w:val="center"/>
        <w:tblLook w:val="04A0" w:firstRow="1" w:lastRow="0" w:firstColumn="1" w:lastColumn="0" w:noHBand="0" w:noVBand="1"/>
      </w:tblPr>
      <w:tblGrid>
        <w:gridCol w:w="8655"/>
      </w:tblGrid>
      <w:tr w:rsidR="006E48F3" w14:paraId="28A08B6D" w14:textId="77777777" w:rsidTr="00AC039A">
        <w:trPr>
          <w:jc w:val="center"/>
        </w:trPr>
        <w:tc>
          <w:tcPr>
            <w:tcW w:w="8655" w:type="dxa"/>
          </w:tcPr>
          <w:p w14:paraId="6D7A5F5D" w14:textId="77777777" w:rsidR="006E48F3" w:rsidRPr="006E48F3" w:rsidRDefault="006E48F3" w:rsidP="006E48F3">
            <w:pPr>
              <w:numPr>
                <w:ilvl w:val="0"/>
                <w:numId w:val="16"/>
              </w:numPr>
              <w:rPr>
                <w:lang w:val="en-GB"/>
              </w:rPr>
            </w:pPr>
            <w:r w:rsidRPr="006E48F3">
              <w:rPr>
                <w:b/>
                <w:bCs/>
                <w:u w:val="single"/>
                <w:lang w:val="en-GB"/>
              </w:rPr>
              <w:t>Whether to define requirements for FR2</w:t>
            </w:r>
          </w:p>
          <w:p w14:paraId="0AA967E7" w14:textId="77777777" w:rsidR="006E48F3" w:rsidRPr="006E48F3" w:rsidRDefault="006E48F3" w:rsidP="006E48F3">
            <w:pPr>
              <w:numPr>
                <w:ilvl w:val="1"/>
                <w:numId w:val="16"/>
              </w:numPr>
              <w:rPr>
                <w:lang w:val="en-GB"/>
              </w:rPr>
            </w:pPr>
            <w:r w:rsidRPr="006E48F3">
              <w:rPr>
                <w:lang w:val="en-GB"/>
              </w:rPr>
              <w:t xml:space="preserve">Option 1: No </w:t>
            </w:r>
          </w:p>
          <w:p w14:paraId="0A02CDDF" w14:textId="223F37B8" w:rsidR="006E48F3" w:rsidRPr="006E48F3" w:rsidRDefault="006E48F3" w:rsidP="006E48F3">
            <w:pPr>
              <w:numPr>
                <w:ilvl w:val="1"/>
                <w:numId w:val="16"/>
              </w:numPr>
              <w:rPr>
                <w:lang w:val="en-GB"/>
              </w:rPr>
            </w:pPr>
            <w:r w:rsidRPr="006E48F3">
              <w:rPr>
                <w:lang w:val="en-GB"/>
              </w:rPr>
              <w:t>Option 2: Yes</w:t>
            </w:r>
          </w:p>
        </w:tc>
      </w:tr>
    </w:tbl>
    <w:p w14:paraId="3A06436E" w14:textId="76F79E01" w:rsidR="00BF1B01" w:rsidRDefault="00BF1B01" w:rsidP="00C21ADB">
      <w:pPr>
        <w:rPr>
          <w:lang w:val="en-GB"/>
        </w:rPr>
      </w:pPr>
    </w:p>
    <w:p w14:paraId="14757591" w14:textId="461F3C65" w:rsidR="006E48F3" w:rsidRDefault="004B0B20" w:rsidP="00C21ADB">
      <w:pPr>
        <w:rPr>
          <w:lang w:val="en-GB"/>
        </w:rPr>
      </w:pPr>
      <w:r>
        <w:rPr>
          <w:lang w:val="en-GB"/>
        </w:rPr>
        <w:t>FR2 is not a common use case in high reliability use cases in our opinion. Please note that we previously agreed to split the requirements for low latency and high reliability, hence this opinion is only concerning “pure” high reliability use cases.</w:t>
      </w:r>
    </w:p>
    <w:p w14:paraId="375CD4E5" w14:textId="706ABB97" w:rsidR="004B0B20" w:rsidRDefault="004B0B20" w:rsidP="004B0B20">
      <w:pPr>
        <w:pStyle w:val="RAN4observation0"/>
      </w:pPr>
      <w:r>
        <w:t>FR2 is not a commonly envisioned use case for “pure” high reliability.</w:t>
      </w:r>
    </w:p>
    <w:p w14:paraId="49AB7529" w14:textId="06B0B692" w:rsidR="004B0B20" w:rsidRPr="004B0B20" w:rsidRDefault="004B0B20" w:rsidP="004B0B20">
      <w:pPr>
        <w:pStyle w:val="RAN4proposal"/>
        <w:rPr>
          <w:lang w:val="en-GB"/>
        </w:rPr>
      </w:pPr>
      <w:r>
        <w:rPr>
          <w:lang w:val="en-GB"/>
        </w:rPr>
        <w:t>RAN4 to not specify high reliability requirements for FR2.</w:t>
      </w:r>
    </w:p>
    <w:p w14:paraId="02734D5C" w14:textId="77777777" w:rsidR="004B0B20" w:rsidRPr="004B0B20" w:rsidRDefault="004B0B20" w:rsidP="004B0B20">
      <w:pPr>
        <w:rPr>
          <w:lang w:val="en-GB"/>
        </w:rPr>
      </w:pPr>
    </w:p>
    <w:p w14:paraId="0EA312B3" w14:textId="2111287B" w:rsidR="006E48F3" w:rsidRDefault="006E48F3" w:rsidP="00C21ADB">
      <w:pPr>
        <w:rPr>
          <w:lang w:val="en-GB"/>
        </w:rPr>
      </w:pPr>
    </w:p>
    <w:p w14:paraId="2D8EC365" w14:textId="77777777" w:rsidR="006E48F3" w:rsidRDefault="006E48F3" w:rsidP="00C21ADB">
      <w:pPr>
        <w:rPr>
          <w:lang w:val="en-GB"/>
        </w:rPr>
      </w:pPr>
    </w:p>
    <w:p w14:paraId="12F8C00C" w14:textId="666E6352" w:rsidR="00E84F15" w:rsidRPr="0028713C" w:rsidRDefault="00E84F15" w:rsidP="00E84F15">
      <w:pPr>
        <w:pStyle w:val="RAN4H1"/>
      </w:pPr>
      <w:r w:rsidRPr="0028713C">
        <w:t>Discussion o</w:t>
      </w:r>
      <w:r>
        <w:t>n</w:t>
      </w:r>
      <w:r w:rsidRPr="0028713C">
        <w:t xml:space="preserve"> open issues</w:t>
      </w:r>
      <w:r>
        <w:t xml:space="preserve"> for </w:t>
      </w:r>
      <w:r w:rsidR="006E48F3">
        <w:t xml:space="preserve">BS </w:t>
      </w:r>
      <w:r>
        <w:t>low latency</w:t>
      </w:r>
    </w:p>
    <w:p w14:paraId="7815A5B2" w14:textId="7BE12548" w:rsidR="00BF1B01" w:rsidRDefault="00BF1B01" w:rsidP="00C21ADB">
      <w:pPr>
        <w:rPr>
          <w:lang w:val="en-GB"/>
        </w:rPr>
      </w:pPr>
    </w:p>
    <w:p w14:paraId="03D768D4" w14:textId="5740506E" w:rsidR="004B0B20" w:rsidRPr="006E48F3" w:rsidRDefault="004B0B20" w:rsidP="004B0B20">
      <w:pPr>
        <w:pStyle w:val="RAN4H2"/>
        <w:rPr>
          <w:lang w:val="en-GB"/>
        </w:rPr>
      </w:pPr>
      <w:r>
        <w:rPr>
          <w:lang w:val="en-GB"/>
        </w:rPr>
        <w:t>FR1</w:t>
      </w:r>
      <w:r w:rsidRPr="004B0B20">
        <w:rPr>
          <w:lang w:val="en-GB"/>
        </w:rPr>
        <w:t xml:space="preserve"> PUSCH mapping Type B</w:t>
      </w:r>
    </w:p>
    <w:p w14:paraId="79DD43EF" w14:textId="76E86AE2" w:rsidR="004B0B20" w:rsidRPr="0028713C" w:rsidRDefault="004B0B20" w:rsidP="004B0B20">
      <w:pPr>
        <w:rPr>
          <w:lang w:val="en-GB"/>
        </w:rPr>
      </w:pPr>
      <w:r>
        <w:rPr>
          <w:lang w:val="en-GB"/>
        </w:rPr>
        <w:t xml:space="preserve">In RAN4#94-bis-e some configurations for </w:t>
      </w:r>
      <w:r w:rsidRPr="004B0B20">
        <w:rPr>
          <w:lang w:val="en-GB"/>
        </w:rPr>
        <w:t>BS FR1 URLLC demodulation requirements for PUSCH mapping Type B</w:t>
      </w:r>
      <w:r>
        <w:rPr>
          <w:lang w:val="en-GB"/>
        </w:rPr>
        <w:t xml:space="preserve"> remained undecided [2]:</w:t>
      </w:r>
    </w:p>
    <w:tbl>
      <w:tblPr>
        <w:tblStyle w:val="TableGrid"/>
        <w:tblW w:w="4500" w:type="pct"/>
        <w:jc w:val="center"/>
        <w:tblLook w:val="04A0" w:firstRow="1" w:lastRow="0" w:firstColumn="1" w:lastColumn="0" w:noHBand="0" w:noVBand="1"/>
      </w:tblPr>
      <w:tblGrid>
        <w:gridCol w:w="8655"/>
      </w:tblGrid>
      <w:tr w:rsidR="004B0B20" w14:paraId="728F5A89" w14:textId="77777777" w:rsidTr="00AC039A">
        <w:trPr>
          <w:jc w:val="center"/>
        </w:trPr>
        <w:tc>
          <w:tcPr>
            <w:tcW w:w="8655" w:type="dxa"/>
          </w:tcPr>
          <w:p w14:paraId="13D06D3C" w14:textId="77777777" w:rsidR="004B0B20" w:rsidRPr="004B0B20" w:rsidRDefault="004B0B20" w:rsidP="004B0B20">
            <w:pPr>
              <w:numPr>
                <w:ilvl w:val="0"/>
                <w:numId w:val="17"/>
              </w:numPr>
              <w:rPr>
                <w:lang w:val="en-GB"/>
              </w:rPr>
            </w:pPr>
            <w:r w:rsidRPr="004B0B20">
              <w:rPr>
                <w:b/>
                <w:bCs/>
              </w:rPr>
              <w:t>BS FR1 URLLC demodulation requirements for PUSCH mapping Type B</w:t>
            </w:r>
          </w:p>
          <w:p w14:paraId="3DFB4BEC" w14:textId="77777777" w:rsidR="004B0B20" w:rsidRPr="004B0B20" w:rsidRDefault="004B0B20" w:rsidP="004B0B20">
            <w:pPr>
              <w:numPr>
                <w:ilvl w:val="1"/>
                <w:numId w:val="17"/>
              </w:numPr>
              <w:rPr>
                <w:lang w:val="en-GB"/>
              </w:rPr>
            </w:pPr>
            <w:r w:rsidRPr="004B0B20">
              <w:rPr>
                <w:b/>
                <w:bCs/>
                <w:u w:val="single"/>
                <w:lang w:val="en-GB"/>
              </w:rPr>
              <w:t>Symbol length</w:t>
            </w:r>
          </w:p>
          <w:p w14:paraId="6C9C6E41" w14:textId="77777777" w:rsidR="004B0B20" w:rsidRPr="004B0B20" w:rsidRDefault="004B0B20" w:rsidP="004B0B20">
            <w:pPr>
              <w:numPr>
                <w:ilvl w:val="2"/>
                <w:numId w:val="17"/>
              </w:numPr>
              <w:rPr>
                <w:lang w:val="en-GB"/>
              </w:rPr>
            </w:pPr>
            <w:r w:rsidRPr="004B0B20">
              <w:rPr>
                <w:lang w:val="en-GB"/>
              </w:rPr>
              <w:t xml:space="preserve">Option 1: 4os </w:t>
            </w:r>
          </w:p>
          <w:p w14:paraId="483EA56E" w14:textId="77777777" w:rsidR="004B0B20" w:rsidRPr="004B0B20" w:rsidRDefault="004B0B20" w:rsidP="004B0B20">
            <w:pPr>
              <w:numPr>
                <w:ilvl w:val="2"/>
                <w:numId w:val="17"/>
              </w:numPr>
              <w:rPr>
                <w:lang w:val="en-GB"/>
              </w:rPr>
            </w:pPr>
            <w:r w:rsidRPr="004B0B20">
              <w:rPr>
                <w:lang w:val="en-GB"/>
              </w:rPr>
              <w:t xml:space="preserve">Option 2: 7os </w:t>
            </w:r>
          </w:p>
          <w:p w14:paraId="265D4381" w14:textId="77777777" w:rsidR="004B0B20" w:rsidRPr="004B0B20" w:rsidRDefault="004B0B20" w:rsidP="004B0B20">
            <w:pPr>
              <w:numPr>
                <w:ilvl w:val="1"/>
                <w:numId w:val="17"/>
              </w:numPr>
              <w:rPr>
                <w:lang w:val="en-GB"/>
              </w:rPr>
            </w:pPr>
            <w:r w:rsidRPr="004B0B20">
              <w:rPr>
                <w:b/>
                <w:bCs/>
                <w:u w:val="single"/>
                <w:lang w:val="en-GB"/>
              </w:rPr>
              <w:t xml:space="preserve">SCS/CBW (15 </w:t>
            </w:r>
            <w:proofErr w:type="spellStart"/>
            <w:r w:rsidRPr="004B0B20">
              <w:rPr>
                <w:b/>
                <w:bCs/>
                <w:u w:val="single"/>
                <w:lang w:val="en-GB"/>
              </w:rPr>
              <w:t>KHz</w:t>
            </w:r>
            <w:proofErr w:type="spellEnd"/>
            <w:r w:rsidRPr="004B0B20">
              <w:rPr>
                <w:b/>
                <w:bCs/>
                <w:u w:val="single"/>
                <w:lang w:val="en-GB"/>
              </w:rPr>
              <w:t xml:space="preserve">/10 MHz, 30 </w:t>
            </w:r>
            <w:proofErr w:type="spellStart"/>
            <w:r w:rsidRPr="004B0B20">
              <w:rPr>
                <w:b/>
                <w:bCs/>
                <w:u w:val="single"/>
                <w:lang w:val="en-GB"/>
              </w:rPr>
              <w:t>KHz</w:t>
            </w:r>
            <w:proofErr w:type="spellEnd"/>
            <w:r w:rsidRPr="004B0B20">
              <w:rPr>
                <w:b/>
                <w:bCs/>
                <w:u w:val="single"/>
                <w:lang w:val="en-GB"/>
              </w:rPr>
              <w:t>/40 MHz have been agreed)</w:t>
            </w:r>
          </w:p>
          <w:p w14:paraId="62F37DD5" w14:textId="77777777" w:rsidR="004B0B20" w:rsidRPr="004B0B20" w:rsidRDefault="004B0B20" w:rsidP="004B0B20">
            <w:pPr>
              <w:numPr>
                <w:ilvl w:val="2"/>
                <w:numId w:val="17"/>
              </w:numPr>
              <w:rPr>
                <w:lang w:val="en-GB"/>
              </w:rPr>
            </w:pPr>
            <w:r w:rsidRPr="004B0B20">
              <w:rPr>
                <w:lang w:val="en-GB"/>
              </w:rPr>
              <w:t xml:space="preserve">Option 1: 15 </w:t>
            </w:r>
            <w:proofErr w:type="spellStart"/>
            <w:r w:rsidRPr="004B0B20">
              <w:rPr>
                <w:lang w:val="en-GB"/>
              </w:rPr>
              <w:t>KHz</w:t>
            </w:r>
            <w:proofErr w:type="spellEnd"/>
            <w:r w:rsidRPr="004B0B20">
              <w:rPr>
                <w:lang w:val="en-GB"/>
              </w:rPr>
              <w:t xml:space="preserve"> for 5/10 MHz, 30 </w:t>
            </w:r>
            <w:proofErr w:type="spellStart"/>
            <w:r w:rsidRPr="004B0B20">
              <w:rPr>
                <w:lang w:val="en-GB"/>
              </w:rPr>
              <w:t>KHz</w:t>
            </w:r>
            <w:proofErr w:type="spellEnd"/>
            <w:r w:rsidRPr="004B0B20">
              <w:rPr>
                <w:lang w:val="en-GB"/>
              </w:rPr>
              <w:t xml:space="preserve"> for 10/40 MHz </w:t>
            </w:r>
          </w:p>
          <w:p w14:paraId="322F49A5" w14:textId="77777777" w:rsidR="004B0B20" w:rsidRPr="004B0B20" w:rsidRDefault="004B0B20" w:rsidP="004B0B20">
            <w:pPr>
              <w:numPr>
                <w:ilvl w:val="2"/>
                <w:numId w:val="17"/>
              </w:numPr>
              <w:rPr>
                <w:lang w:val="en-GB"/>
              </w:rPr>
            </w:pPr>
            <w:r w:rsidRPr="004B0B20">
              <w:rPr>
                <w:lang w:val="en-GB"/>
              </w:rPr>
              <w:t xml:space="preserve">Option 2: Only 15 </w:t>
            </w:r>
            <w:proofErr w:type="spellStart"/>
            <w:r w:rsidRPr="004B0B20">
              <w:rPr>
                <w:lang w:val="en-GB"/>
              </w:rPr>
              <w:t>KHz</w:t>
            </w:r>
            <w:proofErr w:type="spellEnd"/>
            <w:r w:rsidRPr="004B0B20">
              <w:rPr>
                <w:lang w:val="en-GB"/>
              </w:rPr>
              <w:t xml:space="preserve">/10 MHz, 30 </w:t>
            </w:r>
            <w:proofErr w:type="spellStart"/>
            <w:r w:rsidRPr="004B0B20">
              <w:rPr>
                <w:lang w:val="en-GB"/>
              </w:rPr>
              <w:t>KHz</w:t>
            </w:r>
            <w:proofErr w:type="spellEnd"/>
            <w:r w:rsidRPr="004B0B20">
              <w:rPr>
                <w:lang w:val="en-GB"/>
              </w:rPr>
              <w:t xml:space="preserve">/40 MHz </w:t>
            </w:r>
          </w:p>
          <w:p w14:paraId="5B28FCAE" w14:textId="77777777" w:rsidR="004B0B20" w:rsidRPr="004B0B20" w:rsidRDefault="004B0B20" w:rsidP="004B0B20">
            <w:pPr>
              <w:numPr>
                <w:ilvl w:val="1"/>
                <w:numId w:val="17"/>
              </w:numPr>
              <w:rPr>
                <w:lang w:val="en-GB"/>
              </w:rPr>
            </w:pPr>
            <w:r w:rsidRPr="004B0B20">
              <w:rPr>
                <w:b/>
                <w:bCs/>
                <w:u w:val="single"/>
                <w:lang w:val="en-GB"/>
              </w:rPr>
              <w:t>Test metrics</w:t>
            </w:r>
          </w:p>
          <w:p w14:paraId="4E7292D3" w14:textId="77777777" w:rsidR="004B0B20" w:rsidRPr="004B0B20" w:rsidRDefault="004B0B20" w:rsidP="004B0B20">
            <w:pPr>
              <w:numPr>
                <w:ilvl w:val="2"/>
                <w:numId w:val="17"/>
              </w:numPr>
              <w:rPr>
                <w:lang w:val="en-GB"/>
              </w:rPr>
            </w:pPr>
            <w:r w:rsidRPr="004B0B20">
              <w:rPr>
                <w:lang w:val="en-GB"/>
              </w:rPr>
              <w:t xml:space="preserve">Option 1: 70% throughput </w:t>
            </w:r>
          </w:p>
          <w:p w14:paraId="1C778CE9" w14:textId="77777777" w:rsidR="004B0B20" w:rsidRPr="004B0B20" w:rsidRDefault="004B0B20" w:rsidP="004B0B20">
            <w:pPr>
              <w:numPr>
                <w:ilvl w:val="2"/>
                <w:numId w:val="17"/>
              </w:numPr>
              <w:rPr>
                <w:lang w:val="en-GB"/>
              </w:rPr>
            </w:pPr>
            <w:r w:rsidRPr="004B0B20">
              <w:rPr>
                <w:lang w:val="en-GB"/>
              </w:rPr>
              <w:t xml:space="preserve">Option 2: 30% BLER </w:t>
            </w:r>
          </w:p>
          <w:p w14:paraId="39725764" w14:textId="535B72DE" w:rsidR="004B0B20" w:rsidRPr="006E48F3" w:rsidRDefault="004B0B20" w:rsidP="004B0B20">
            <w:pPr>
              <w:ind w:left="1800"/>
              <w:rPr>
                <w:lang w:val="en-GB"/>
              </w:rPr>
            </w:pPr>
            <w:r w:rsidRPr="004B0B20">
              <w:rPr>
                <w:lang w:val="en-GB"/>
              </w:rPr>
              <w:t>Note: Discuss whether to word as throughput, BLER, success rate or something similar.</w:t>
            </w:r>
          </w:p>
        </w:tc>
      </w:tr>
    </w:tbl>
    <w:p w14:paraId="07603764" w14:textId="4839F2DA" w:rsidR="00E84F15" w:rsidRDefault="00E84F15" w:rsidP="00C21ADB">
      <w:pPr>
        <w:rPr>
          <w:lang w:val="en-GB"/>
        </w:rPr>
      </w:pPr>
    </w:p>
    <w:p w14:paraId="72266837" w14:textId="073FB7AA" w:rsidR="004B0B20" w:rsidRDefault="004B0B20" w:rsidP="00C21ADB">
      <w:pPr>
        <w:rPr>
          <w:lang w:val="en-GB"/>
        </w:rPr>
      </w:pPr>
      <w:r>
        <w:rPr>
          <w:lang w:val="en-GB"/>
        </w:rPr>
        <w:t xml:space="preserve">At this point we are open to compromise on the topics of </w:t>
      </w:r>
      <w:r w:rsidR="001319B4">
        <w:rPr>
          <w:lang w:val="en-GB"/>
        </w:rPr>
        <w:t>SCS/CBW combinations</w:t>
      </w:r>
      <w:r>
        <w:rPr>
          <w:lang w:val="en-GB"/>
        </w:rPr>
        <w:t xml:space="preserve"> and test metrics.</w:t>
      </w:r>
      <w:r>
        <w:rPr>
          <w:lang w:val="en-GB"/>
        </w:rPr>
        <w:br/>
        <w:t>However, since the average latency is directly related to the BLER in a HARQ enabled system, we feel it more appropriate to chose “BLER” as a test metric for low latency requirements.</w:t>
      </w:r>
    </w:p>
    <w:p w14:paraId="25E4C077" w14:textId="0329D52B" w:rsidR="004B0B20" w:rsidRDefault="004B0B20" w:rsidP="004B0B20">
      <w:pPr>
        <w:pStyle w:val="RAN4observation0"/>
      </w:pPr>
      <w:r>
        <w:t xml:space="preserve">No strong opinion on </w:t>
      </w:r>
      <w:r w:rsidR="001319B4">
        <w:t>SCS/CBW combination addition</w:t>
      </w:r>
      <w:r>
        <w:t xml:space="preserve"> and test metrics.</w:t>
      </w:r>
    </w:p>
    <w:p w14:paraId="308884A3" w14:textId="76E37CF4" w:rsidR="004B0B20" w:rsidRDefault="004B0B20" w:rsidP="004B0B20">
      <w:pPr>
        <w:rPr>
          <w:lang w:val="en-GB"/>
        </w:rPr>
      </w:pPr>
    </w:p>
    <w:p w14:paraId="103D8E8A" w14:textId="35E2FF30" w:rsidR="001319B4" w:rsidRDefault="001319B4" w:rsidP="004B0B20">
      <w:pPr>
        <w:rPr>
          <w:lang w:val="en-GB"/>
        </w:rPr>
      </w:pPr>
      <w:r>
        <w:rPr>
          <w:lang w:val="en-GB"/>
        </w:rPr>
        <w:t>However, concerning the open issue of symbol length we are still concerned abou</w:t>
      </w:r>
      <w:r w:rsidR="00295F3B">
        <w:rPr>
          <w:lang w:val="en-GB"/>
        </w:rPr>
        <w:t>t</w:t>
      </w:r>
      <w:r>
        <w:rPr>
          <w:lang w:val="en-GB"/>
        </w:rPr>
        <w:t xml:space="preserve"> the following observation:</w:t>
      </w:r>
    </w:p>
    <w:p w14:paraId="6F3786FB" w14:textId="14066E74" w:rsidR="001319B4" w:rsidRDefault="001319B4" w:rsidP="001319B4">
      <w:pPr>
        <w:pStyle w:val="RAN4observation0"/>
      </w:pPr>
      <w:r>
        <w:t>Choosing 4 symbols for PUSCH prevents the use of DM-RS 1+1.</w:t>
      </w:r>
    </w:p>
    <w:p w14:paraId="55C81129" w14:textId="5B58B4C7" w:rsidR="001319B4" w:rsidRPr="001319B4" w:rsidRDefault="001319B4" w:rsidP="001319B4">
      <w:pPr>
        <w:pStyle w:val="RAN4proposal"/>
        <w:rPr>
          <w:lang w:val="en-GB"/>
        </w:rPr>
      </w:pPr>
      <w:r>
        <w:rPr>
          <w:lang w:val="en-GB"/>
        </w:rPr>
        <w:t>RAN4 to choose 7 symbols for PUSCH FR1 mapping type B.</w:t>
      </w:r>
    </w:p>
    <w:p w14:paraId="350C2DAA" w14:textId="17223B88" w:rsidR="004B0B20" w:rsidRDefault="004B0B20" w:rsidP="004B0B20">
      <w:pPr>
        <w:rPr>
          <w:lang w:val="en-GB"/>
        </w:rPr>
      </w:pPr>
    </w:p>
    <w:p w14:paraId="175295F1" w14:textId="55C9E4FE" w:rsidR="001319B4" w:rsidRDefault="00295F3B" w:rsidP="00295F3B">
      <w:pPr>
        <w:rPr>
          <w:lang w:val="en-GB"/>
        </w:rPr>
      </w:pPr>
      <w:r>
        <w:rPr>
          <w:lang w:val="en-GB"/>
        </w:rPr>
        <w:t xml:space="preserve">We are aware that RAN1 has commonly assumed 4 symbols for URLLC, however </w:t>
      </w:r>
      <w:r w:rsidRPr="00295F3B">
        <w:rPr>
          <w:lang w:val="en-GB"/>
        </w:rPr>
        <w:t xml:space="preserve">4 symbols are the </w:t>
      </w:r>
      <w:r w:rsidR="00845CBC" w:rsidRPr="00295F3B">
        <w:rPr>
          <w:lang w:val="en-GB"/>
        </w:rPr>
        <w:t>worst-case</w:t>
      </w:r>
      <w:r w:rsidRPr="00295F3B">
        <w:rPr>
          <w:lang w:val="en-GB"/>
        </w:rPr>
        <w:t xml:space="preserve"> scenario to us. It is the longest TDRA with only one DM-RS symbol possible, so it should not be chosen for low latency, and with only one more symbol we could have two DM-RS so it should also not be chosen for high reliability.</w:t>
      </w:r>
      <w:r>
        <w:rPr>
          <w:lang w:val="en-GB"/>
        </w:rPr>
        <w:br/>
      </w:r>
      <w:r w:rsidRPr="00295F3B">
        <w:rPr>
          <w:lang w:val="en-GB"/>
        </w:rPr>
        <w:t>Please do not follow questionable “traditions” from RAN1. RAN1 seems to ignore the practical use cases. RAN1 seems to have chosen the worst case</w:t>
      </w:r>
      <w:r>
        <w:rPr>
          <w:lang w:val="en-GB"/>
        </w:rPr>
        <w:t>;</w:t>
      </w:r>
      <w:r w:rsidRPr="00295F3B">
        <w:rPr>
          <w:lang w:val="en-GB"/>
        </w:rPr>
        <w:t xml:space="preserve"> we should go for a practical </w:t>
      </w:r>
      <w:r>
        <w:rPr>
          <w:lang w:val="en-GB"/>
        </w:rPr>
        <w:t>deployment and not worst case</w:t>
      </w:r>
      <w:r w:rsidRPr="00295F3B">
        <w:rPr>
          <w:lang w:val="en-GB"/>
        </w:rPr>
        <w:t>.</w:t>
      </w:r>
    </w:p>
    <w:p w14:paraId="386CA822" w14:textId="77777777" w:rsidR="001319B4" w:rsidRPr="004B0B20" w:rsidRDefault="001319B4" w:rsidP="004B0B20">
      <w:pPr>
        <w:rPr>
          <w:lang w:val="en-GB"/>
        </w:rPr>
      </w:pPr>
    </w:p>
    <w:p w14:paraId="111E1D42" w14:textId="77777777" w:rsidR="00F35016" w:rsidRDefault="00F35016" w:rsidP="005C23A4">
      <w:pPr>
        <w:rPr>
          <w:lang w:val="en-GB"/>
        </w:rPr>
      </w:pPr>
    </w:p>
    <w:p w14:paraId="3D962D08" w14:textId="77777777" w:rsidR="008C2004" w:rsidRDefault="008C2004" w:rsidP="005C23A4">
      <w:pPr>
        <w:rPr>
          <w:lang w:val="en-GB"/>
        </w:rPr>
      </w:pPr>
    </w:p>
    <w:p w14:paraId="7FB5D6AC" w14:textId="77777777" w:rsidR="00C21ADB" w:rsidRPr="0028713C" w:rsidRDefault="00C21ADB" w:rsidP="00C21ADB">
      <w:pPr>
        <w:pStyle w:val="RAN4H1"/>
      </w:pPr>
      <w:r w:rsidRPr="0028713C">
        <w:t>Conclusion</w:t>
      </w:r>
    </w:p>
    <w:p w14:paraId="7DF97CE5" w14:textId="005D1CE4" w:rsidR="00C21ADB" w:rsidRPr="00DC6477" w:rsidRDefault="00C21ADB" w:rsidP="00DC6477">
      <w:pPr>
        <w:rPr>
          <w:lang w:val="en-GB"/>
        </w:rPr>
      </w:pPr>
      <w:r w:rsidRPr="00DC6477">
        <w:rPr>
          <w:lang w:val="en-GB"/>
        </w:rPr>
        <w:t xml:space="preserve">In this contribution we have provided our views on various open </w:t>
      </w:r>
      <w:r w:rsidR="00DC6477" w:rsidRPr="00DC6477">
        <w:rPr>
          <w:lang w:val="en-GB"/>
        </w:rPr>
        <w:t>issue in URLLC BS demodulation requirements for high reliability but with higher BLER and/or lower confidence level and low latency</w:t>
      </w:r>
      <w:r w:rsidRPr="00DC6477">
        <w:rPr>
          <w:lang w:val="en-GB"/>
        </w:rPr>
        <w:t>. In particular</w:t>
      </w:r>
      <w:r w:rsidR="005B15D7" w:rsidRPr="00DC6477">
        <w:rPr>
          <w:lang w:val="en-GB"/>
        </w:rPr>
        <w:t xml:space="preserve"> we commented on </w:t>
      </w:r>
      <w:r w:rsidR="00DC6477" w:rsidRPr="00DC6477">
        <w:rPr>
          <w:lang w:val="en-GB"/>
        </w:rPr>
        <w:lastRenderedPageBreak/>
        <w:t>PUSCH aggregation factors</w:t>
      </w:r>
      <w:r w:rsidR="005B15D7" w:rsidRPr="00DC6477">
        <w:rPr>
          <w:lang w:val="en-GB"/>
        </w:rPr>
        <w:t xml:space="preserve">, </w:t>
      </w:r>
      <w:r w:rsidR="00DC6477" w:rsidRPr="00DC6477">
        <w:rPr>
          <w:lang w:val="en-GB"/>
        </w:rPr>
        <w:t xml:space="preserve">additional SCS/CBWs, requirements for FR2, and TDRA configurations. </w:t>
      </w:r>
      <w:r w:rsidRPr="00DC6477">
        <w:rPr>
          <w:lang w:val="en-GB"/>
        </w:rPr>
        <w:br/>
        <w:t>We have made the following observations and proposals:</w:t>
      </w:r>
    </w:p>
    <w:p w14:paraId="29EB24B5" w14:textId="3CEC05A7" w:rsidR="005B15D7" w:rsidRDefault="005B15D7" w:rsidP="005C23A4">
      <w:pPr>
        <w:rPr>
          <w:u w:val="single"/>
          <w:lang w:val="en-GB"/>
        </w:rPr>
      </w:pPr>
    </w:p>
    <w:p w14:paraId="24F3DE79" w14:textId="6A79407C" w:rsidR="00DC6477" w:rsidRDefault="00DC6477" w:rsidP="00DC6477">
      <w:pPr>
        <w:rPr>
          <w:u w:val="single"/>
        </w:rPr>
      </w:pPr>
      <w:r w:rsidRPr="00DC6477">
        <w:rPr>
          <w:u w:val="single"/>
        </w:rPr>
        <w:t>Discussion on open issues for BS high reliability</w:t>
      </w:r>
    </w:p>
    <w:p w14:paraId="07E763AD" w14:textId="4C390940" w:rsidR="00DC6477" w:rsidRDefault="00DC6477" w:rsidP="00DC6477">
      <w:pPr>
        <w:ind w:left="720"/>
        <w:rPr>
          <w:u w:val="single"/>
          <w:lang w:val="en-GB"/>
        </w:rPr>
      </w:pPr>
      <w:r w:rsidRPr="00DC6477">
        <w:rPr>
          <w:u w:val="single"/>
          <w:lang w:val="en-GB"/>
        </w:rPr>
        <w:t>PUSCH aggregation factor for 15kHz DDDSU</w:t>
      </w:r>
    </w:p>
    <w:p w14:paraId="516368BA" w14:textId="77777777" w:rsidR="00CC26E7" w:rsidRDefault="00CC26E7" w:rsidP="00E726DF">
      <w:pPr>
        <w:pStyle w:val="RAN4Observation"/>
        <w:numPr>
          <w:ilvl w:val="0"/>
          <w:numId w:val="18"/>
        </w:numPr>
        <w:ind w:left="1080"/>
      </w:pPr>
      <w:r>
        <w:t>To achieve a 2 PUSCH transmissions multi-slot configuration in DDDSU, a PUSCH aggregation factor of n8 is required.</w:t>
      </w:r>
    </w:p>
    <w:p w14:paraId="6DB58A06" w14:textId="77777777" w:rsidR="00CC26E7" w:rsidRPr="00CC26E7" w:rsidRDefault="00CC26E7" w:rsidP="00E726DF">
      <w:pPr>
        <w:pStyle w:val="RAN4proposal"/>
        <w:numPr>
          <w:ilvl w:val="0"/>
          <w:numId w:val="19"/>
        </w:numPr>
        <w:ind w:left="1080"/>
        <w:rPr>
          <w:lang w:val="en-GB"/>
        </w:rPr>
      </w:pPr>
      <w:r w:rsidRPr="00CC26E7">
        <w:rPr>
          <w:lang w:val="en-GB"/>
        </w:rPr>
        <w:t xml:space="preserve">RAN4 to consider </w:t>
      </w:r>
      <w:proofErr w:type="spellStart"/>
      <w:r w:rsidRPr="00CC26E7">
        <w:rPr>
          <w:lang w:val="en-GB"/>
        </w:rPr>
        <w:t>pusch-AggregationFactor</w:t>
      </w:r>
      <w:proofErr w:type="spellEnd"/>
      <w:r w:rsidRPr="00CC26E7">
        <w:rPr>
          <w:lang w:val="en-GB"/>
        </w:rPr>
        <w:t>=n8, to enable multi-slot PUSCH transmission.</w:t>
      </w:r>
    </w:p>
    <w:p w14:paraId="4324B065" w14:textId="77777777" w:rsidR="00DC6477" w:rsidRPr="00DC6477" w:rsidRDefault="00DC6477" w:rsidP="00DC6477">
      <w:pPr>
        <w:ind w:left="720"/>
        <w:rPr>
          <w:u w:val="single"/>
          <w:lang w:val="en-GB"/>
        </w:rPr>
      </w:pPr>
    </w:p>
    <w:p w14:paraId="52E794A0" w14:textId="718FEBDA" w:rsidR="00DC6477" w:rsidRDefault="00DC6477" w:rsidP="00DC6477">
      <w:pPr>
        <w:ind w:left="720"/>
        <w:rPr>
          <w:u w:val="single"/>
          <w:lang w:val="en-GB"/>
        </w:rPr>
      </w:pPr>
      <w:r w:rsidRPr="00DC6477">
        <w:rPr>
          <w:u w:val="single"/>
          <w:lang w:val="en-GB"/>
        </w:rPr>
        <w:t>Additional SCS/CBW combinations</w:t>
      </w:r>
    </w:p>
    <w:p w14:paraId="24004AC9" w14:textId="77777777" w:rsidR="00CC26E7" w:rsidRDefault="00CC26E7" w:rsidP="00E726DF">
      <w:pPr>
        <w:pStyle w:val="RAN4observation0"/>
        <w:numPr>
          <w:ilvl w:val="0"/>
          <w:numId w:val="2"/>
        </w:numPr>
        <w:ind w:left="720" w:firstLine="0"/>
      </w:pPr>
      <w:r w:rsidRPr="006E48F3">
        <w:t xml:space="preserve">5MHz/15kHZ and 10MHz/30kHz </w:t>
      </w:r>
      <w:r>
        <w:t>are not</w:t>
      </w:r>
      <w:r w:rsidRPr="006E48F3">
        <w:t xml:space="preserve"> common high reliability</w:t>
      </w:r>
      <w:r>
        <w:t xml:space="preserve"> use cases</w:t>
      </w:r>
      <w:r w:rsidRPr="006E48F3">
        <w:t>, due to lack of frequency diversity</w:t>
      </w:r>
      <w:r>
        <w:t>.</w:t>
      </w:r>
    </w:p>
    <w:p w14:paraId="3958103E" w14:textId="77777777" w:rsidR="00DC6477" w:rsidRPr="00DC6477" w:rsidRDefault="00DC6477" w:rsidP="00DC6477">
      <w:pPr>
        <w:ind w:left="720"/>
        <w:rPr>
          <w:u w:val="single"/>
          <w:lang w:val="en-GB"/>
        </w:rPr>
      </w:pPr>
    </w:p>
    <w:p w14:paraId="193DA17C" w14:textId="0273F2B8" w:rsidR="00DC6477" w:rsidRDefault="00DC6477" w:rsidP="00DC6477">
      <w:pPr>
        <w:ind w:left="720"/>
        <w:rPr>
          <w:u w:val="single"/>
          <w:lang w:val="en-GB"/>
        </w:rPr>
      </w:pPr>
      <w:r w:rsidRPr="00DC6477">
        <w:rPr>
          <w:u w:val="single"/>
          <w:lang w:val="en-GB"/>
        </w:rPr>
        <w:t>Clarification of safety responsibilities</w:t>
      </w:r>
    </w:p>
    <w:p w14:paraId="541665E5" w14:textId="0DC9464B" w:rsidR="00CC26E7" w:rsidRPr="006E48F3" w:rsidRDefault="00CC26E7" w:rsidP="00E726DF">
      <w:pPr>
        <w:pStyle w:val="RAN4proposal"/>
        <w:numPr>
          <w:ilvl w:val="0"/>
          <w:numId w:val="3"/>
        </w:numPr>
        <w:ind w:left="1080"/>
        <w:rPr>
          <w:lang w:val="en-GB"/>
        </w:rPr>
      </w:pPr>
      <w:r>
        <w:rPr>
          <w:lang w:val="en-GB"/>
        </w:rPr>
        <w:t>RAN4 to include a disclaimer based on the following text:</w:t>
      </w:r>
      <w:r>
        <w:rPr>
          <w:lang w:val="en-GB"/>
        </w:rPr>
        <w:br/>
      </w:r>
      <w:r w:rsidRPr="006E48F3">
        <w:rPr>
          <w:lang w:val="en-GB"/>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r>
        <w:rPr>
          <w:lang w:val="en-GB"/>
        </w:rPr>
        <w:t>.</w:t>
      </w:r>
    </w:p>
    <w:p w14:paraId="3533284E" w14:textId="77777777" w:rsidR="00DC6477" w:rsidRPr="00DC6477" w:rsidRDefault="00DC6477" w:rsidP="00DC6477">
      <w:pPr>
        <w:ind w:left="720"/>
        <w:rPr>
          <w:u w:val="single"/>
          <w:lang w:val="en-GB"/>
        </w:rPr>
      </w:pPr>
    </w:p>
    <w:p w14:paraId="6C68BFFA" w14:textId="26C1853E" w:rsidR="00DC6477" w:rsidRDefault="00DC6477" w:rsidP="00DC6477">
      <w:pPr>
        <w:ind w:left="720"/>
        <w:rPr>
          <w:u w:val="single"/>
          <w:lang w:val="en-GB"/>
        </w:rPr>
      </w:pPr>
      <w:r w:rsidRPr="00DC6477">
        <w:rPr>
          <w:u w:val="single"/>
          <w:lang w:val="en-GB"/>
        </w:rPr>
        <w:t>Requirements for FR2</w:t>
      </w:r>
    </w:p>
    <w:p w14:paraId="60A8CF36" w14:textId="77777777" w:rsidR="00CC26E7" w:rsidRDefault="00CC26E7" w:rsidP="00E726DF">
      <w:pPr>
        <w:pStyle w:val="RAN4observation0"/>
        <w:numPr>
          <w:ilvl w:val="0"/>
          <w:numId w:val="2"/>
        </w:numPr>
        <w:ind w:left="720" w:firstLine="0"/>
      </w:pPr>
      <w:r>
        <w:t>FR2 is not a commonly envisioned use case for “pure” high reliability.</w:t>
      </w:r>
    </w:p>
    <w:p w14:paraId="6CABEDC3" w14:textId="3B5C2070" w:rsidR="00DC6477" w:rsidRPr="00E726DF" w:rsidRDefault="00CC26E7" w:rsidP="00DC6477">
      <w:pPr>
        <w:pStyle w:val="RAN4proposal"/>
        <w:numPr>
          <w:ilvl w:val="0"/>
          <w:numId w:val="3"/>
        </w:numPr>
        <w:ind w:left="1080"/>
        <w:rPr>
          <w:lang w:val="en-GB"/>
        </w:rPr>
      </w:pPr>
      <w:r>
        <w:rPr>
          <w:lang w:val="en-GB"/>
        </w:rPr>
        <w:t>RAN4 to not specify high reliability requirements for FR2.</w:t>
      </w:r>
    </w:p>
    <w:p w14:paraId="215FEEEF" w14:textId="77777777" w:rsidR="00CC26E7" w:rsidRPr="00DC6477" w:rsidRDefault="00CC26E7" w:rsidP="00DC6477">
      <w:pPr>
        <w:rPr>
          <w:u w:val="single"/>
        </w:rPr>
      </w:pPr>
    </w:p>
    <w:p w14:paraId="3AAA7C8F" w14:textId="77777777" w:rsidR="00DC6477" w:rsidRPr="00DC6477" w:rsidRDefault="00DC6477" w:rsidP="00DC6477">
      <w:pPr>
        <w:rPr>
          <w:u w:val="single"/>
        </w:rPr>
      </w:pPr>
      <w:r w:rsidRPr="00DC6477">
        <w:rPr>
          <w:u w:val="single"/>
        </w:rPr>
        <w:t>Discussion on open issues for BS low latency</w:t>
      </w:r>
    </w:p>
    <w:p w14:paraId="083B28FC" w14:textId="3E703E35" w:rsidR="00DC6477" w:rsidRDefault="00DC6477" w:rsidP="00DC6477">
      <w:pPr>
        <w:ind w:left="720"/>
        <w:rPr>
          <w:u w:val="single"/>
          <w:lang w:val="en-GB"/>
        </w:rPr>
      </w:pPr>
      <w:r w:rsidRPr="00DC6477">
        <w:rPr>
          <w:u w:val="single"/>
          <w:lang w:val="en-GB"/>
        </w:rPr>
        <w:t>FR1 PUSCH mapping Type B</w:t>
      </w:r>
    </w:p>
    <w:p w14:paraId="5F3A88EC" w14:textId="77777777" w:rsidR="00CC26E7" w:rsidRDefault="00CC26E7" w:rsidP="00CC26E7">
      <w:pPr>
        <w:pStyle w:val="RAN4observation0"/>
        <w:numPr>
          <w:ilvl w:val="0"/>
          <w:numId w:val="2"/>
        </w:numPr>
        <w:ind w:left="720" w:firstLine="0"/>
      </w:pPr>
      <w:r>
        <w:t>No strong opinion on SCS/CBW combination addition and test metrics.</w:t>
      </w:r>
    </w:p>
    <w:p w14:paraId="5345D171" w14:textId="77777777" w:rsidR="00CC26E7" w:rsidRDefault="00CC26E7" w:rsidP="00CC26E7">
      <w:pPr>
        <w:pStyle w:val="RAN4observation0"/>
        <w:numPr>
          <w:ilvl w:val="0"/>
          <w:numId w:val="2"/>
        </w:numPr>
        <w:ind w:left="720" w:firstLine="0"/>
      </w:pPr>
      <w:r>
        <w:t>Choosing 4 symbols for PUSCH prevents the use of DM-RS 1+1.</w:t>
      </w:r>
    </w:p>
    <w:p w14:paraId="3880ABDA" w14:textId="77777777" w:rsidR="00CC26E7" w:rsidRPr="001319B4" w:rsidRDefault="00CC26E7" w:rsidP="00CC26E7">
      <w:pPr>
        <w:pStyle w:val="RAN4proposal"/>
        <w:numPr>
          <w:ilvl w:val="0"/>
          <w:numId w:val="3"/>
        </w:numPr>
        <w:ind w:left="1080"/>
        <w:rPr>
          <w:lang w:val="en-GB"/>
        </w:rPr>
      </w:pPr>
      <w:r>
        <w:rPr>
          <w:lang w:val="en-GB"/>
        </w:rPr>
        <w:t>RAN4 to choose 7 symbols for PUSCH FR1 mapping type B.</w:t>
      </w:r>
    </w:p>
    <w:p w14:paraId="730F4267" w14:textId="77777777" w:rsidR="00DC6477" w:rsidRPr="00DC6477" w:rsidRDefault="00DC6477" w:rsidP="00DC6477">
      <w:pPr>
        <w:ind w:left="720"/>
        <w:rPr>
          <w:u w:val="single"/>
          <w:lang w:val="en-GB"/>
        </w:rPr>
      </w:pPr>
    </w:p>
    <w:p w14:paraId="45A19F99" w14:textId="6F4DA718" w:rsidR="005B15D7" w:rsidRDefault="005B15D7" w:rsidP="005C23A4">
      <w:pPr>
        <w:rPr>
          <w:u w:val="single"/>
          <w:lang w:val="en-GB"/>
        </w:rPr>
      </w:pPr>
    </w:p>
    <w:p w14:paraId="11102E7F" w14:textId="77777777" w:rsidR="00DC6477" w:rsidRDefault="00DC6477" w:rsidP="005C23A4">
      <w:pPr>
        <w:rPr>
          <w:u w:val="single"/>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2F86BD5C" w:rsidR="002065F5" w:rsidRPr="00970264" w:rsidRDefault="00001620" w:rsidP="000B70AC">
      <w:pPr>
        <w:pStyle w:val="ListParagraph"/>
        <w:numPr>
          <w:ilvl w:val="0"/>
          <w:numId w:val="5"/>
        </w:numPr>
        <w:ind w:right="-22"/>
        <w:rPr>
          <w:lang w:val="en-GB"/>
        </w:rPr>
      </w:pPr>
      <w:r w:rsidRPr="00970264">
        <w:rPr>
          <w:lang w:val="en-GB"/>
        </w:rPr>
        <w:t>R4-200559</w:t>
      </w:r>
      <w:r w:rsidR="00970264">
        <w:rPr>
          <w:lang w:val="en-GB"/>
        </w:rPr>
        <w:t>0</w:t>
      </w:r>
      <w:r w:rsidR="00970264" w:rsidRPr="00970264">
        <w:t xml:space="preserve"> </w:t>
      </w:r>
      <w:r w:rsidR="00970264" w:rsidRPr="00970264">
        <w:rPr>
          <w:lang w:val="en-GB"/>
        </w:rPr>
        <w:t>Email discussion summary for [94e Bis][219] NR_L1enh_URLLC_Demod_Requirements</w:t>
      </w:r>
      <w:r w:rsidR="005E5BB9" w:rsidRPr="00001620">
        <w:t xml:space="preserve">, </w:t>
      </w:r>
      <w:r w:rsidR="00970264" w:rsidRPr="00970264">
        <w:t xml:space="preserve">Moderator (Huawei, </w:t>
      </w:r>
      <w:proofErr w:type="spellStart"/>
      <w:r w:rsidR="00970264" w:rsidRPr="00970264">
        <w:t>HiSilicon</w:t>
      </w:r>
      <w:proofErr w:type="spellEnd"/>
      <w:r w:rsidR="00970264" w:rsidRPr="00970264">
        <w:t>)</w:t>
      </w:r>
      <w:r w:rsidRPr="00001620">
        <w:t xml:space="preserve">, </w:t>
      </w:r>
      <w:r w:rsidR="005E5BB9" w:rsidRPr="00001620">
        <w:t>RAN4#9</w:t>
      </w:r>
      <w:r w:rsidRPr="00001620">
        <w:t>4-e-bis</w:t>
      </w:r>
      <w:r w:rsidR="002065F5" w:rsidRPr="00970264">
        <w:rPr>
          <w:lang w:val="en-GB"/>
        </w:rPr>
        <w:t>.</w:t>
      </w:r>
    </w:p>
    <w:p w14:paraId="16DC84B0" w14:textId="4BCFAF06" w:rsidR="00001620" w:rsidRDefault="00001620" w:rsidP="005B15D7">
      <w:pPr>
        <w:pStyle w:val="ListParagraph"/>
        <w:numPr>
          <w:ilvl w:val="0"/>
          <w:numId w:val="5"/>
        </w:numPr>
        <w:ind w:right="-22"/>
        <w:rPr>
          <w:lang w:val="en-GB"/>
        </w:rPr>
      </w:pPr>
      <w:r w:rsidRPr="00001620">
        <w:rPr>
          <w:lang w:val="en-GB"/>
        </w:rPr>
        <w:t>R4-200552</w:t>
      </w:r>
      <w:r w:rsidR="00970264">
        <w:rPr>
          <w:lang w:val="en-GB"/>
        </w:rPr>
        <w:t>8</w:t>
      </w:r>
      <w:r w:rsidR="0049206B" w:rsidRPr="00001620">
        <w:rPr>
          <w:lang w:val="en-GB"/>
        </w:rPr>
        <w:t xml:space="preserve">, </w:t>
      </w:r>
      <w:r w:rsidR="00970264" w:rsidRPr="00970264">
        <w:t>Way forward on NR URLLC BS performance requirements</w:t>
      </w:r>
      <w:r w:rsidRPr="00001620">
        <w:t xml:space="preserve">, </w:t>
      </w:r>
      <w:r w:rsidR="00970264" w:rsidRPr="00970264">
        <w:t xml:space="preserve">Huawei, </w:t>
      </w:r>
      <w:proofErr w:type="spellStart"/>
      <w:r w:rsidR="00970264" w:rsidRPr="00970264">
        <w:t>HiSilicon</w:t>
      </w:r>
      <w:proofErr w:type="spellEnd"/>
      <w:r w:rsidRPr="00001620">
        <w:t>, RAN4#94-e-bis</w:t>
      </w:r>
      <w:r w:rsidRPr="00001620">
        <w:rPr>
          <w:lang w:val="en-GB"/>
        </w:rPr>
        <w:t>.</w:t>
      </w:r>
    </w:p>
    <w:p w14:paraId="71FE3C77" w14:textId="5BB14538" w:rsidR="00BA66A6" w:rsidRPr="00F9238B" w:rsidRDefault="00BA66A6" w:rsidP="00F9238B">
      <w:pPr>
        <w:pStyle w:val="ListParagraph"/>
        <w:ind w:left="360" w:right="-22"/>
        <w:rPr>
          <w:lang w:val="en-GB"/>
        </w:rPr>
      </w:pPr>
    </w:p>
    <w:sectPr w:rsidR="00BA66A6" w:rsidRPr="00F923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68746CB"/>
    <w:multiLevelType w:val="hybridMultilevel"/>
    <w:tmpl w:val="16D668A6"/>
    <w:lvl w:ilvl="0" w:tplc="0BBEF3D6">
      <w:start w:val="1"/>
      <w:numFmt w:val="bullet"/>
      <w:lvlText w:val="•"/>
      <w:lvlJc w:val="left"/>
      <w:pPr>
        <w:tabs>
          <w:tab w:val="num" w:pos="720"/>
        </w:tabs>
        <w:ind w:left="720" w:hanging="360"/>
      </w:pPr>
      <w:rPr>
        <w:rFonts w:ascii="Arial" w:hAnsi="Arial" w:hint="default"/>
      </w:rPr>
    </w:lvl>
    <w:lvl w:ilvl="1" w:tplc="1C4AB27E">
      <w:start w:val="142"/>
      <w:numFmt w:val="bullet"/>
      <w:lvlText w:val="•"/>
      <w:lvlJc w:val="left"/>
      <w:pPr>
        <w:tabs>
          <w:tab w:val="num" w:pos="1440"/>
        </w:tabs>
        <w:ind w:left="1440" w:hanging="360"/>
      </w:pPr>
      <w:rPr>
        <w:rFonts w:ascii="Arial" w:hAnsi="Arial" w:hint="default"/>
      </w:rPr>
    </w:lvl>
    <w:lvl w:ilvl="2" w:tplc="425060B8" w:tentative="1">
      <w:start w:val="1"/>
      <w:numFmt w:val="bullet"/>
      <w:lvlText w:val="•"/>
      <w:lvlJc w:val="left"/>
      <w:pPr>
        <w:tabs>
          <w:tab w:val="num" w:pos="2160"/>
        </w:tabs>
        <w:ind w:left="2160" w:hanging="360"/>
      </w:pPr>
      <w:rPr>
        <w:rFonts w:ascii="Arial" w:hAnsi="Arial" w:hint="default"/>
      </w:rPr>
    </w:lvl>
    <w:lvl w:ilvl="3" w:tplc="DFCC2DDA" w:tentative="1">
      <w:start w:val="1"/>
      <w:numFmt w:val="bullet"/>
      <w:lvlText w:val="•"/>
      <w:lvlJc w:val="left"/>
      <w:pPr>
        <w:tabs>
          <w:tab w:val="num" w:pos="2880"/>
        </w:tabs>
        <w:ind w:left="2880" w:hanging="360"/>
      </w:pPr>
      <w:rPr>
        <w:rFonts w:ascii="Arial" w:hAnsi="Arial" w:hint="default"/>
      </w:rPr>
    </w:lvl>
    <w:lvl w:ilvl="4" w:tplc="64EE6D1E" w:tentative="1">
      <w:start w:val="1"/>
      <w:numFmt w:val="bullet"/>
      <w:lvlText w:val="•"/>
      <w:lvlJc w:val="left"/>
      <w:pPr>
        <w:tabs>
          <w:tab w:val="num" w:pos="3600"/>
        </w:tabs>
        <w:ind w:left="3600" w:hanging="360"/>
      </w:pPr>
      <w:rPr>
        <w:rFonts w:ascii="Arial" w:hAnsi="Arial" w:hint="default"/>
      </w:rPr>
    </w:lvl>
    <w:lvl w:ilvl="5" w:tplc="7AD0ED2A" w:tentative="1">
      <w:start w:val="1"/>
      <w:numFmt w:val="bullet"/>
      <w:lvlText w:val="•"/>
      <w:lvlJc w:val="left"/>
      <w:pPr>
        <w:tabs>
          <w:tab w:val="num" w:pos="4320"/>
        </w:tabs>
        <w:ind w:left="4320" w:hanging="360"/>
      </w:pPr>
      <w:rPr>
        <w:rFonts w:ascii="Arial" w:hAnsi="Arial" w:hint="default"/>
      </w:rPr>
    </w:lvl>
    <w:lvl w:ilvl="6" w:tplc="21645F5A" w:tentative="1">
      <w:start w:val="1"/>
      <w:numFmt w:val="bullet"/>
      <w:lvlText w:val="•"/>
      <w:lvlJc w:val="left"/>
      <w:pPr>
        <w:tabs>
          <w:tab w:val="num" w:pos="5040"/>
        </w:tabs>
        <w:ind w:left="5040" w:hanging="360"/>
      </w:pPr>
      <w:rPr>
        <w:rFonts w:ascii="Arial" w:hAnsi="Arial" w:hint="default"/>
      </w:rPr>
    </w:lvl>
    <w:lvl w:ilvl="7" w:tplc="7D4C3C2E" w:tentative="1">
      <w:start w:val="1"/>
      <w:numFmt w:val="bullet"/>
      <w:lvlText w:val="•"/>
      <w:lvlJc w:val="left"/>
      <w:pPr>
        <w:tabs>
          <w:tab w:val="num" w:pos="5760"/>
        </w:tabs>
        <w:ind w:left="5760" w:hanging="360"/>
      </w:pPr>
      <w:rPr>
        <w:rFonts w:ascii="Arial" w:hAnsi="Arial" w:hint="default"/>
      </w:rPr>
    </w:lvl>
    <w:lvl w:ilvl="8" w:tplc="179899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564933"/>
    <w:multiLevelType w:val="hybridMultilevel"/>
    <w:tmpl w:val="C6CAEAAE"/>
    <w:lvl w:ilvl="0" w:tplc="BAE21E86">
      <w:start w:val="1"/>
      <w:numFmt w:val="bullet"/>
      <w:lvlText w:val="•"/>
      <w:lvlJc w:val="left"/>
      <w:pPr>
        <w:tabs>
          <w:tab w:val="num" w:pos="720"/>
        </w:tabs>
        <w:ind w:left="720" w:hanging="360"/>
      </w:pPr>
      <w:rPr>
        <w:rFonts w:ascii="Arial" w:hAnsi="Arial" w:hint="default"/>
      </w:rPr>
    </w:lvl>
    <w:lvl w:ilvl="1" w:tplc="7160FACE">
      <w:start w:val="142"/>
      <w:numFmt w:val="bullet"/>
      <w:lvlText w:val="•"/>
      <w:lvlJc w:val="left"/>
      <w:pPr>
        <w:tabs>
          <w:tab w:val="num" w:pos="1440"/>
        </w:tabs>
        <w:ind w:left="1440" w:hanging="360"/>
      </w:pPr>
      <w:rPr>
        <w:rFonts w:ascii="Arial" w:hAnsi="Arial" w:hint="default"/>
      </w:rPr>
    </w:lvl>
    <w:lvl w:ilvl="2" w:tplc="710A2E0E" w:tentative="1">
      <w:start w:val="1"/>
      <w:numFmt w:val="bullet"/>
      <w:lvlText w:val="•"/>
      <w:lvlJc w:val="left"/>
      <w:pPr>
        <w:tabs>
          <w:tab w:val="num" w:pos="2160"/>
        </w:tabs>
        <w:ind w:left="2160" w:hanging="360"/>
      </w:pPr>
      <w:rPr>
        <w:rFonts w:ascii="Arial" w:hAnsi="Arial" w:hint="default"/>
      </w:rPr>
    </w:lvl>
    <w:lvl w:ilvl="3" w:tplc="5DBECE46" w:tentative="1">
      <w:start w:val="1"/>
      <w:numFmt w:val="bullet"/>
      <w:lvlText w:val="•"/>
      <w:lvlJc w:val="left"/>
      <w:pPr>
        <w:tabs>
          <w:tab w:val="num" w:pos="2880"/>
        </w:tabs>
        <w:ind w:left="2880" w:hanging="360"/>
      </w:pPr>
      <w:rPr>
        <w:rFonts w:ascii="Arial" w:hAnsi="Arial" w:hint="default"/>
      </w:rPr>
    </w:lvl>
    <w:lvl w:ilvl="4" w:tplc="0792C6BE" w:tentative="1">
      <w:start w:val="1"/>
      <w:numFmt w:val="bullet"/>
      <w:lvlText w:val="•"/>
      <w:lvlJc w:val="left"/>
      <w:pPr>
        <w:tabs>
          <w:tab w:val="num" w:pos="3600"/>
        </w:tabs>
        <w:ind w:left="3600" w:hanging="360"/>
      </w:pPr>
      <w:rPr>
        <w:rFonts w:ascii="Arial" w:hAnsi="Arial" w:hint="default"/>
      </w:rPr>
    </w:lvl>
    <w:lvl w:ilvl="5" w:tplc="F7CCE5CA" w:tentative="1">
      <w:start w:val="1"/>
      <w:numFmt w:val="bullet"/>
      <w:lvlText w:val="•"/>
      <w:lvlJc w:val="left"/>
      <w:pPr>
        <w:tabs>
          <w:tab w:val="num" w:pos="4320"/>
        </w:tabs>
        <w:ind w:left="4320" w:hanging="360"/>
      </w:pPr>
      <w:rPr>
        <w:rFonts w:ascii="Arial" w:hAnsi="Arial" w:hint="default"/>
      </w:rPr>
    </w:lvl>
    <w:lvl w:ilvl="6" w:tplc="024C92E8" w:tentative="1">
      <w:start w:val="1"/>
      <w:numFmt w:val="bullet"/>
      <w:lvlText w:val="•"/>
      <w:lvlJc w:val="left"/>
      <w:pPr>
        <w:tabs>
          <w:tab w:val="num" w:pos="5040"/>
        </w:tabs>
        <w:ind w:left="5040" w:hanging="360"/>
      </w:pPr>
      <w:rPr>
        <w:rFonts w:ascii="Arial" w:hAnsi="Arial" w:hint="default"/>
      </w:rPr>
    </w:lvl>
    <w:lvl w:ilvl="7" w:tplc="59743036" w:tentative="1">
      <w:start w:val="1"/>
      <w:numFmt w:val="bullet"/>
      <w:lvlText w:val="•"/>
      <w:lvlJc w:val="left"/>
      <w:pPr>
        <w:tabs>
          <w:tab w:val="num" w:pos="5760"/>
        </w:tabs>
        <w:ind w:left="5760" w:hanging="360"/>
      </w:pPr>
      <w:rPr>
        <w:rFonts w:ascii="Arial" w:hAnsi="Arial" w:hint="default"/>
      </w:rPr>
    </w:lvl>
    <w:lvl w:ilvl="8" w:tplc="16F2B1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23471A"/>
    <w:multiLevelType w:val="hybridMultilevel"/>
    <w:tmpl w:val="0108E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43B9D"/>
    <w:multiLevelType w:val="hybridMultilevel"/>
    <w:tmpl w:val="B6F0CB0E"/>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31697F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E5B51"/>
    <w:multiLevelType w:val="hybridMultilevel"/>
    <w:tmpl w:val="E3F602E4"/>
    <w:lvl w:ilvl="0" w:tplc="2C648310">
      <w:start w:val="1"/>
      <w:numFmt w:val="bullet"/>
      <w:lvlText w:val="•"/>
      <w:lvlJc w:val="left"/>
      <w:pPr>
        <w:tabs>
          <w:tab w:val="num" w:pos="720"/>
        </w:tabs>
        <w:ind w:left="720" w:hanging="360"/>
      </w:pPr>
      <w:rPr>
        <w:rFonts w:ascii="Arial" w:hAnsi="Arial" w:hint="default"/>
      </w:rPr>
    </w:lvl>
    <w:lvl w:ilvl="1" w:tplc="61AA3B66">
      <w:start w:val="142"/>
      <w:numFmt w:val="bullet"/>
      <w:lvlText w:val="•"/>
      <w:lvlJc w:val="left"/>
      <w:pPr>
        <w:tabs>
          <w:tab w:val="num" w:pos="1440"/>
        </w:tabs>
        <w:ind w:left="1440" w:hanging="360"/>
      </w:pPr>
      <w:rPr>
        <w:rFonts w:ascii="Arial" w:hAnsi="Arial" w:hint="default"/>
      </w:rPr>
    </w:lvl>
    <w:lvl w:ilvl="2" w:tplc="3EEA05E6" w:tentative="1">
      <w:start w:val="1"/>
      <w:numFmt w:val="bullet"/>
      <w:lvlText w:val="•"/>
      <w:lvlJc w:val="left"/>
      <w:pPr>
        <w:tabs>
          <w:tab w:val="num" w:pos="2160"/>
        </w:tabs>
        <w:ind w:left="2160" w:hanging="360"/>
      </w:pPr>
      <w:rPr>
        <w:rFonts w:ascii="Arial" w:hAnsi="Arial" w:hint="default"/>
      </w:rPr>
    </w:lvl>
    <w:lvl w:ilvl="3" w:tplc="8FAAF6E0" w:tentative="1">
      <w:start w:val="1"/>
      <w:numFmt w:val="bullet"/>
      <w:lvlText w:val="•"/>
      <w:lvlJc w:val="left"/>
      <w:pPr>
        <w:tabs>
          <w:tab w:val="num" w:pos="2880"/>
        </w:tabs>
        <w:ind w:left="2880" w:hanging="360"/>
      </w:pPr>
      <w:rPr>
        <w:rFonts w:ascii="Arial" w:hAnsi="Arial" w:hint="default"/>
      </w:rPr>
    </w:lvl>
    <w:lvl w:ilvl="4" w:tplc="9718DD14" w:tentative="1">
      <w:start w:val="1"/>
      <w:numFmt w:val="bullet"/>
      <w:lvlText w:val="•"/>
      <w:lvlJc w:val="left"/>
      <w:pPr>
        <w:tabs>
          <w:tab w:val="num" w:pos="3600"/>
        </w:tabs>
        <w:ind w:left="3600" w:hanging="360"/>
      </w:pPr>
      <w:rPr>
        <w:rFonts w:ascii="Arial" w:hAnsi="Arial" w:hint="default"/>
      </w:rPr>
    </w:lvl>
    <w:lvl w:ilvl="5" w:tplc="C6204F1C" w:tentative="1">
      <w:start w:val="1"/>
      <w:numFmt w:val="bullet"/>
      <w:lvlText w:val="•"/>
      <w:lvlJc w:val="left"/>
      <w:pPr>
        <w:tabs>
          <w:tab w:val="num" w:pos="4320"/>
        </w:tabs>
        <w:ind w:left="4320" w:hanging="360"/>
      </w:pPr>
      <w:rPr>
        <w:rFonts w:ascii="Arial" w:hAnsi="Arial" w:hint="default"/>
      </w:rPr>
    </w:lvl>
    <w:lvl w:ilvl="6" w:tplc="3444677A" w:tentative="1">
      <w:start w:val="1"/>
      <w:numFmt w:val="bullet"/>
      <w:lvlText w:val="•"/>
      <w:lvlJc w:val="left"/>
      <w:pPr>
        <w:tabs>
          <w:tab w:val="num" w:pos="5040"/>
        </w:tabs>
        <w:ind w:left="5040" w:hanging="360"/>
      </w:pPr>
      <w:rPr>
        <w:rFonts w:ascii="Arial" w:hAnsi="Arial" w:hint="default"/>
      </w:rPr>
    </w:lvl>
    <w:lvl w:ilvl="7" w:tplc="40660C22" w:tentative="1">
      <w:start w:val="1"/>
      <w:numFmt w:val="bullet"/>
      <w:lvlText w:val="•"/>
      <w:lvlJc w:val="left"/>
      <w:pPr>
        <w:tabs>
          <w:tab w:val="num" w:pos="5760"/>
        </w:tabs>
        <w:ind w:left="5760" w:hanging="360"/>
      </w:pPr>
      <w:rPr>
        <w:rFonts w:ascii="Arial" w:hAnsi="Arial" w:hint="default"/>
      </w:rPr>
    </w:lvl>
    <w:lvl w:ilvl="8" w:tplc="E402D0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05770E"/>
    <w:multiLevelType w:val="hybridMultilevel"/>
    <w:tmpl w:val="5240EDB2"/>
    <w:lvl w:ilvl="0" w:tplc="8D2EAB60">
      <w:start w:val="1"/>
      <w:numFmt w:val="bullet"/>
      <w:lvlText w:val="•"/>
      <w:lvlJc w:val="left"/>
      <w:pPr>
        <w:tabs>
          <w:tab w:val="num" w:pos="720"/>
        </w:tabs>
        <w:ind w:left="720" w:hanging="360"/>
      </w:pPr>
      <w:rPr>
        <w:rFonts w:ascii="Arial" w:hAnsi="Arial" w:hint="default"/>
      </w:rPr>
    </w:lvl>
    <w:lvl w:ilvl="1" w:tplc="F6B639D0">
      <w:start w:val="142"/>
      <w:numFmt w:val="bullet"/>
      <w:lvlText w:val="•"/>
      <w:lvlJc w:val="left"/>
      <w:pPr>
        <w:tabs>
          <w:tab w:val="num" w:pos="1440"/>
        </w:tabs>
        <w:ind w:left="1440" w:hanging="360"/>
      </w:pPr>
      <w:rPr>
        <w:rFonts w:ascii="Arial" w:hAnsi="Arial" w:hint="default"/>
      </w:rPr>
    </w:lvl>
    <w:lvl w:ilvl="2" w:tplc="312240F8">
      <w:start w:val="142"/>
      <w:numFmt w:val="bullet"/>
      <w:lvlText w:val="•"/>
      <w:lvlJc w:val="left"/>
      <w:pPr>
        <w:tabs>
          <w:tab w:val="num" w:pos="2160"/>
        </w:tabs>
        <w:ind w:left="2160" w:hanging="360"/>
      </w:pPr>
      <w:rPr>
        <w:rFonts w:ascii="Arial" w:hAnsi="Arial" w:hint="default"/>
      </w:rPr>
    </w:lvl>
    <w:lvl w:ilvl="3" w:tplc="BACA8CD4" w:tentative="1">
      <w:start w:val="1"/>
      <w:numFmt w:val="bullet"/>
      <w:lvlText w:val="•"/>
      <w:lvlJc w:val="left"/>
      <w:pPr>
        <w:tabs>
          <w:tab w:val="num" w:pos="2880"/>
        </w:tabs>
        <w:ind w:left="2880" w:hanging="360"/>
      </w:pPr>
      <w:rPr>
        <w:rFonts w:ascii="Arial" w:hAnsi="Arial" w:hint="default"/>
      </w:rPr>
    </w:lvl>
    <w:lvl w:ilvl="4" w:tplc="47201904" w:tentative="1">
      <w:start w:val="1"/>
      <w:numFmt w:val="bullet"/>
      <w:lvlText w:val="•"/>
      <w:lvlJc w:val="left"/>
      <w:pPr>
        <w:tabs>
          <w:tab w:val="num" w:pos="3600"/>
        </w:tabs>
        <w:ind w:left="3600" w:hanging="360"/>
      </w:pPr>
      <w:rPr>
        <w:rFonts w:ascii="Arial" w:hAnsi="Arial" w:hint="default"/>
      </w:rPr>
    </w:lvl>
    <w:lvl w:ilvl="5" w:tplc="353E012E" w:tentative="1">
      <w:start w:val="1"/>
      <w:numFmt w:val="bullet"/>
      <w:lvlText w:val="•"/>
      <w:lvlJc w:val="left"/>
      <w:pPr>
        <w:tabs>
          <w:tab w:val="num" w:pos="4320"/>
        </w:tabs>
        <w:ind w:left="4320" w:hanging="360"/>
      </w:pPr>
      <w:rPr>
        <w:rFonts w:ascii="Arial" w:hAnsi="Arial" w:hint="default"/>
      </w:rPr>
    </w:lvl>
    <w:lvl w:ilvl="6" w:tplc="A61CEDD8" w:tentative="1">
      <w:start w:val="1"/>
      <w:numFmt w:val="bullet"/>
      <w:lvlText w:val="•"/>
      <w:lvlJc w:val="left"/>
      <w:pPr>
        <w:tabs>
          <w:tab w:val="num" w:pos="5040"/>
        </w:tabs>
        <w:ind w:left="5040" w:hanging="360"/>
      </w:pPr>
      <w:rPr>
        <w:rFonts w:ascii="Arial" w:hAnsi="Arial" w:hint="default"/>
      </w:rPr>
    </w:lvl>
    <w:lvl w:ilvl="7" w:tplc="1640D8A0" w:tentative="1">
      <w:start w:val="1"/>
      <w:numFmt w:val="bullet"/>
      <w:lvlText w:val="•"/>
      <w:lvlJc w:val="left"/>
      <w:pPr>
        <w:tabs>
          <w:tab w:val="num" w:pos="5760"/>
        </w:tabs>
        <w:ind w:left="5760" w:hanging="360"/>
      </w:pPr>
      <w:rPr>
        <w:rFonts w:ascii="Arial" w:hAnsi="Arial" w:hint="default"/>
      </w:rPr>
    </w:lvl>
    <w:lvl w:ilvl="8" w:tplc="21481D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F83C04"/>
    <w:multiLevelType w:val="hybridMultilevel"/>
    <w:tmpl w:val="687CDB6E"/>
    <w:lvl w:ilvl="0" w:tplc="9B7ECA34">
      <w:start w:val="1"/>
      <w:numFmt w:val="bullet"/>
      <w:lvlText w:val="•"/>
      <w:lvlJc w:val="left"/>
      <w:pPr>
        <w:tabs>
          <w:tab w:val="num" w:pos="720"/>
        </w:tabs>
        <w:ind w:left="720" w:hanging="360"/>
      </w:pPr>
      <w:rPr>
        <w:rFonts w:ascii="Arial" w:hAnsi="Arial" w:hint="default"/>
      </w:rPr>
    </w:lvl>
    <w:lvl w:ilvl="1" w:tplc="E7ECF720">
      <w:start w:val="142"/>
      <w:numFmt w:val="bullet"/>
      <w:lvlText w:val="•"/>
      <w:lvlJc w:val="left"/>
      <w:pPr>
        <w:tabs>
          <w:tab w:val="num" w:pos="1440"/>
        </w:tabs>
        <w:ind w:left="1440" w:hanging="360"/>
      </w:pPr>
      <w:rPr>
        <w:rFonts w:ascii="Arial" w:hAnsi="Arial" w:hint="default"/>
      </w:rPr>
    </w:lvl>
    <w:lvl w:ilvl="2" w:tplc="0742E16A" w:tentative="1">
      <w:start w:val="1"/>
      <w:numFmt w:val="bullet"/>
      <w:lvlText w:val="•"/>
      <w:lvlJc w:val="left"/>
      <w:pPr>
        <w:tabs>
          <w:tab w:val="num" w:pos="2160"/>
        </w:tabs>
        <w:ind w:left="2160" w:hanging="360"/>
      </w:pPr>
      <w:rPr>
        <w:rFonts w:ascii="Arial" w:hAnsi="Arial" w:hint="default"/>
      </w:rPr>
    </w:lvl>
    <w:lvl w:ilvl="3" w:tplc="5CAA528C" w:tentative="1">
      <w:start w:val="1"/>
      <w:numFmt w:val="bullet"/>
      <w:lvlText w:val="•"/>
      <w:lvlJc w:val="left"/>
      <w:pPr>
        <w:tabs>
          <w:tab w:val="num" w:pos="2880"/>
        </w:tabs>
        <w:ind w:left="2880" w:hanging="360"/>
      </w:pPr>
      <w:rPr>
        <w:rFonts w:ascii="Arial" w:hAnsi="Arial" w:hint="default"/>
      </w:rPr>
    </w:lvl>
    <w:lvl w:ilvl="4" w:tplc="32BE1D76" w:tentative="1">
      <w:start w:val="1"/>
      <w:numFmt w:val="bullet"/>
      <w:lvlText w:val="•"/>
      <w:lvlJc w:val="left"/>
      <w:pPr>
        <w:tabs>
          <w:tab w:val="num" w:pos="3600"/>
        </w:tabs>
        <w:ind w:left="3600" w:hanging="360"/>
      </w:pPr>
      <w:rPr>
        <w:rFonts w:ascii="Arial" w:hAnsi="Arial" w:hint="default"/>
      </w:rPr>
    </w:lvl>
    <w:lvl w:ilvl="5" w:tplc="9B885DF0" w:tentative="1">
      <w:start w:val="1"/>
      <w:numFmt w:val="bullet"/>
      <w:lvlText w:val="•"/>
      <w:lvlJc w:val="left"/>
      <w:pPr>
        <w:tabs>
          <w:tab w:val="num" w:pos="4320"/>
        </w:tabs>
        <w:ind w:left="4320" w:hanging="360"/>
      </w:pPr>
      <w:rPr>
        <w:rFonts w:ascii="Arial" w:hAnsi="Arial" w:hint="default"/>
      </w:rPr>
    </w:lvl>
    <w:lvl w:ilvl="6" w:tplc="33640226" w:tentative="1">
      <w:start w:val="1"/>
      <w:numFmt w:val="bullet"/>
      <w:lvlText w:val="•"/>
      <w:lvlJc w:val="left"/>
      <w:pPr>
        <w:tabs>
          <w:tab w:val="num" w:pos="5040"/>
        </w:tabs>
        <w:ind w:left="5040" w:hanging="360"/>
      </w:pPr>
      <w:rPr>
        <w:rFonts w:ascii="Arial" w:hAnsi="Arial" w:hint="default"/>
      </w:rPr>
    </w:lvl>
    <w:lvl w:ilvl="7" w:tplc="CF5CBAC2" w:tentative="1">
      <w:start w:val="1"/>
      <w:numFmt w:val="bullet"/>
      <w:lvlText w:val="•"/>
      <w:lvlJc w:val="left"/>
      <w:pPr>
        <w:tabs>
          <w:tab w:val="num" w:pos="5760"/>
        </w:tabs>
        <w:ind w:left="5760" w:hanging="360"/>
      </w:pPr>
      <w:rPr>
        <w:rFonts w:ascii="Arial" w:hAnsi="Arial" w:hint="default"/>
      </w:rPr>
    </w:lvl>
    <w:lvl w:ilvl="8" w:tplc="2D9E59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605598"/>
    <w:multiLevelType w:val="hybridMultilevel"/>
    <w:tmpl w:val="DF7298F2"/>
    <w:lvl w:ilvl="0" w:tplc="074EABEC">
      <w:start w:val="1"/>
      <w:numFmt w:val="bullet"/>
      <w:lvlText w:val="•"/>
      <w:lvlJc w:val="left"/>
      <w:pPr>
        <w:tabs>
          <w:tab w:val="num" w:pos="720"/>
        </w:tabs>
        <w:ind w:left="720" w:hanging="360"/>
      </w:pPr>
      <w:rPr>
        <w:rFonts w:ascii="Arial" w:hAnsi="Arial" w:hint="default"/>
      </w:rPr>
    </w:lvl>
    <w:lvl w:ilvl="1" w:tplc="07B40956">
      <w:start w:val="142"/>
      <w:numFmt w:val="bullet"/>
      <w:lvlText w:val="•"/>
      <w:lvlJc w:val="left"/>
      <w:pPr>
        <w:tabs>
          <w:tab w:val="num" w:pos="1440"/>
        </w:tabs>
        <w:ind w:left="1440" w:hanging="360"/>
      </w:pPr>
      <w:rPr>
        <w:rFonts w:ascii="Arial" w:hAnsi="Arial" w:hint="default"/>
      </w:rPr>
    </w:lvl>
    <w:lvl w:ilvl="2" w:tplc="8C88A984">
      <w:start w:val="142"/>
      <w:numFmt w:val="bullet"/>
      <w:lvlText w:val="•"/>
      <w:lvlJc w:val="left"/>
      <w:pPr>
        <w:tabs>
          <w:tab w:val="num" w:pos="2160"/>
        </w:tabs>
        <w:ind w:left="2160" w:hanging="360"/>
      </w:pPr>
      <w:rPr>
        <w:rFonts w:ascii="Arial" w:hAnsi="Arial" w:hint="default"/>
      </w:rPr>
    </w:lvl>
    <w:lvl w:ilvl="3" w:tplc="C7D252CC" w:tentative="1">
      <w:start w:val="1"/>
      <w:numFmt w:val="bullet"/>
      <w:lvlText w:val="•"/>
      <w:lvlJc w:val="left"/>
      <w:pPr>
        <w:tabs>
          <w:tab w:val="num" w:pos="2880"/>
        </w:tabs>
        <w:ind w:left="2880" w:hanging="360"/>
      </w:pPr>
      <w:rPr>
        <w:rFonts w:ascii="Arial" w:hAnsi="Arial" w:hint="default"/>
      </w:rPr>
    </w:lvl>
    <w:lvl w:ilvl="4" w:tplc="B5CE1ABA" w:tentative="1">
      <w:start w:val="1"/>
      <w:numFmt w:val="bullet"/>
      <w:lvlText w:val="•"/>
      <w:lvlJc w:val="left"/>
      <w:pPr>
        <w:tabs>
          <w:tab w:val="num" w:pos="3600"/>
        </w:tabs>
        <w:ind w:left="3600" w:hanging="360"/>
      </w:pPr>
      <w:rPr>
        <w:rFonts w:ascii="Arial" w:hAnsi="Arial" w:hint="default"/>
      </w:rPr>
    </w:lvl>
    <w:lvl w:ilvl="5" w:tplc="CF1054A2" w:tentative="1">
      <w:start w:val="1"/>
      <w:numFmt w:val="bullet"/>
      <w:lvlText w:val="•"/>
      <w:lvlJc w:val="left"/>
      <w:pPr>
        <w:tabs>
          <w:tab w:val="num" w:pos="4320"/>
        </w:tabs>
        <w:ind w:left="4320" w:hanging="360"/>
      </w:pPr>
      <w:rPr>
        <w:rFonts w:ascii="Arial" w:hAnsi="Arial" w:hint="default"/>
      </w:rPr>
    </w:lvl>
    <w:lvl w:ilvl="6" w:tplc="37623734" w:tentative="1">
      <w:start w:val="1"/>
      <w:numFmt w:val="bullet"/>
      <w:lvlText w:val="•"/>
      <w:lvlJc w:val="left"/>
      <w:pPr>
        <w:tabs>
          <w:tab w:val="num" w:pos="5040"/>
        </w:tabs>
        <w:ind w:left="5040" w:hanging="360"/>
      </w:pPr>
      <w:rPr>
        <w:rFonts w:ascii="Arial" w:hAnsi="Arial" w:hint="default"/>
      </w:rPr>
    </w:lvl>
    <w:lvl w:ilvl="7" w:tplc="2E70F884" w:tentative="1">
      <w:start w:val="1"/>
      <w:numFmt w:val="bullet"/>
      <w:lvlText w:val="•"/>
      <w:lvlJc w:val="left"/>
      <w:pPr>
        <w:tabs>
          <w:tab w:val="num" w:pos="5760"/>
        </w:tabs>
        <w:ind w:left="5760" w:hanging="360"/>
      </w:pPr>
      <w:rPr>
        <w:rFonts w:ascii="Arial" w:hAnsi="Arial" w:hint="default"/>
      </w:rPr>
    </w:lvl>
    <w:lvl w:ilvl="8" w:tplc="697C134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5"/>
  </w:num>
  <w:num w:numId="4">
    <w:abstractNumId w:val="9"/>
  </w:num>
  <w:num w:numId="5">
    <w:abstractNumId w:val="0"/>
  </w:num>
  <w:num w:numId="6">
    <w:abstractNumId w:val="7"/>
  </w:num>
  <w:num w:numId="7">
    <w:abstractNumId w:val="3"/>
  </w:num>
  <w:num w:numId="8">
    <w:abstractNumId w:val="4"/>
    <w:lvlOverride w:ilvl="0">
      <w:startOverride w:val="1"/>
    </w:lvlOverride>
  </w:num>
  <w:num w:numId="9">
    <w:abstractNumId w:val="5"/>
    <w:lvlOverride w:ilvl="0">
      <w:startOverride w:val="1"/>
    </w:lvlOverride>
  </w:num>
  <w:num w:numId="10">
    <w:abstractNumId w:val="2"/>
  </w:num>
  <w:num w:numId="11">
    <w:abstractNumId w:val="4"/>
  </w:num>
  <w:num w:numId="12">
    <w:abstractNumId w:val="5"/>
  </w:num>
  <w:num w:numId="13">
    <w:abstractNumId w:val="5"/>
    <w:lvlOverride w:ilvl="0">
      <w:startOverride w:val="1"/>
    </w:lvlOverride>
  </w:num>
  <w:num w:numId="14">
    <w:abstractNumId w:val="8"/>
  </w:num>
  <w:num w:numId="15">
    <w:abstractNumId w:val="10"/>
  </w:num>
  <w:num w:numId="16">
    <w:abstractNumId w:val="1"/>
  </w:num>
  <w:num w:numId="17">
    <w:abstractNumId w:val="11"/>
  </w:num>
  <w:num w:numId="18">
    <w:abstractNumId w:val="4"/>
    <w:lvlOverride w:ilvl="0">
      <w:startOverride w:val="1"/>
    </w:lvlOverride>
  </w:num>
  <w:num w:numId="19">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620"/>
    <w:rsid w:val="00001C9B"/>
    <w:rsid w:val="00004B74"/>
    <w:rsid w:val="00007DAC"/>
    <w:rsid w:val="00010647"/>
    <w:rsid w:val="0001755A"/>
    <w:rsid w:val="00024D4F"/>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A589A"/>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19B4"/>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12C"/>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5F3B"/>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0B20"/>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B15D7"/>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3830"/>
    <w:rsid w:val="00664058"/>
    <w:rsid w:val="00664950"/>
    <w:rsid w:val="00676348"/>
    <w:rsid w:val="00683220"/>
    <w:rsid w:val="00684EC8"/>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E48F3"/>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92CAE"/>
    <w:rsid w:val="007A0244"/>
    <w:rsid w:val="007B5D28"/>
    <w:rsid w:val="007B68BF"/>
    <w:rsid w:val="007B6CEB"/>
    <w:rsid w:val="007C06B0"/>
    <w:rsid w:val="007C0D24"/>
    <w:rsid w:val="007C3ED0"/>
    <w:rsid w:val="007C4D9B"/>
    <w:rsid w:val="007C6469"/>
    <w:rsid w:val="007D043A"/>
    <w:rsid w:val="007D14B6"/>
    <w:rsid w:val="007D26E0"/>
    <w:rsid w:val="007D4ADF"/>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5CBC"/>
    <w:rsid w:val="0084753E"/>
    <w:rsid w:val="00850066"/>
    <w:rsid w:val="00851A8E"/>
    <w:rsid w:val="00857ED6"/>
    <w:rsid w:val="00864D33"/>
    <w:rsid w:val="00867A62"/>
    <w:rsid w:val="00871CF7"/>
    <w:rsid w:val="00871D00"/>
    <w:rsid w:val="00873B37"/>
    <w:rsid w:val="00877B61"/>
    <w:rsid w:val="00880E45"/>
    <w:rsid w:val="008826C1"/>
    <w:rsid w:val="00885586"/>
    <w:rsid w:val="00892674"/>
    <w:rsid w:val="008937A1"/>
    <w:rsid w:val="008A1BEC"/>
    <w:rsid w:val="008A4F5B"/>
    <w:rsid w:val="008A51B2"/>
    <w:rsid w:val="008A522E"/>
    <w:rsid w:val="008A6574"/>
    <w:rsid w:val="008A7896"/>
    <w:rsid w:val="008B12A4"/>
    <w:rsid w:val="008C0807"/>
    <w:rsid w:val="008C1E9E"/>
    <w:rsid w:val="008C2004"/>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0264"/>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3827"/>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4B68"/>
    <w:rsid w:val="00A95407"/>
    <w:rsid w:val="00A965C0"/>
    <w:rsid w:val="00AA1B0E"/>
    <w:rsid w:val="00AA354E"/>
    <w:rsid w:val="00AA3F06"/>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068F"/>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408"/>
    <w:rsid w:val="00BB776C"/>
    <w:rsid w:val="00BC5FED"/>
    <w:rsid w:val="00BD2440"/>
    <w:rsid w:val="00BE04E1"/>
    <w:rsid w:val="00BE253A"/>
    <w:rsid w:val="00BF18C0"/>
    <w:rsid w:val="00BF1B01"/>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C26E7"/>
    <w:rsid w:val="00CD6047"/>
    <w:rsid w:val="00CD7492"/>
    <w:rsid w:val="00CE1673"/>
    <w:rsid w:val="00CE2C7B"/>
    <w:rsid w:val="00CE3A6B"/>
    <w:rsid w:val="00CE789D"/>
    <w:rsid w:val="00CF4301"/>
    <w:rsid w:val="00D00211"/>
    <w:rsid w:val="00D06309"/>
    <w:rsid w:val="00D101B2"/>
    <w:rsid w:val="00D15494"/>
    <w:rsid w:val="00D21EF9"/>
    <w:rsid w:val="00D244A1"/>
    <w:rsid w:val="00D25465"/>
    <w:rsid w:val="00D2691B"/>
    <w:rsid w:val="00D3084E"/>
    <w:rsid w:val="00D34394"/>
    <w:rsid w:val="00D351EA"/>
    <w:rsid w:val="00D41336"/>
    <w:rsid w:val="00D431E7"/>
    <w:rsid w:val="00D43403"/>
    <w:rsid w:val="00D43815"/>
    <w:rsid w:val="00D51B3E"/>
    <w:rsid w:val="00D60243"/>
    <w:rsid w:val="00D6283C"/>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477"/>
    <w:rsid w:val="00DC68FE"/>
    <w:rsid w:val="00DD2050"/>
    <w:rsid w:val="00DE1CCA"/>
    <w:rsid w:val="00DE5C2D"/>
    <w:rsid w:val="00DF176F"/>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726DF"/>
    <w:rsid w:val="00E84F15"/>
    <w:rsid w:val="00EA38EF"/>
    <w:rsid w:val="00EA6BDB"/>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5016"/>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162"/>
    <w:rsid w:val="00F9182B"/>
    <w:rsid w:val="00F91D67"/>
    <w:rsid w:val="00F9238B"/>
    <w:rsid w:val="00F9252E"/>
    <w:rsid w:val="00F94190"/>
    <w:rsid w:val="00F94772"/>
    <w:rsid w:val="00FA1AEA"/>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C26E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L">
    <w:name w:val="TAL"/>
    <w:basedOn w:val="Normal"/>
    <w:link w:val="TALChar"/>
    <w:qFormat/>
    <w:rsid w:val="008C2004"/>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ar"/>
    <w:uiPriority w:val="99"/>
    <w:qFormat/>
    <w:rsid w:val="008C2004"/>
    <w:pPr>
      <w:keepNext/>
      <w:keepLines/>
      <w:spacing w:after="0" w:line="240" w:lineRule="auto"/>
      <w:jc w:val="center"/>
    </w:pPr>
    <w:rPr>
      <w:rFonts w:ascii="Arial" w:eastAsia="Times New Roman" w:hAnsi="Arial" w:cs="Times New Roman"/>
      <w:b/>
      <w:sz w:val="18"/>
      <w:szCs w:val="20"/>
      <w:lang w:val="en-GB"/>
    </w:rPr>
  </w:style>
  <w:style w:type="character" w:customStyle="1" w:styleId="TALChar">
    <w:name w:val="TAL Char"/>
    <w:link w:val="TAL"/>
    <w:qFormat/>
    <w:rsid w:val="008C2004"/>
    <w:rPr>
      <w:rFonts w:ascii="Arial" w:eastAsia="Times New Roman" w:hAnsi="Arial" w:cs="Times New Roman"/>
      <w:sz w:val="18"/>
      <w:szCs w:val="20"/>
      <w:lang w:val="en-GB"/>
    </w:rPr>
  </w:style>
  <w:style w:type="character" w:customStyle="1" w:styleId="TAHCar">
    <w:name w:val="TAH Car"/>
    <w:link w:val="TAH"/>
    <w:uiPriority w:val="99"/>
    <w:qFormat/>
    <w:rsid w:val="008C2004"/>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46145950">
      <w:bodyDiv w:val="1"/>
      <w:marLeft w:val="0"/>
      <w:marRight w:val="0"/>
      <w:marTop w:val="0"/>
      <w:marBottom w:val="0"/>
      <w:divBdr>
        <w:top w:val="none" w:sz="0" w:space="0" w:color="auto"/>
        <w:left w:val="none" w:sz="0" w:space="0" w:color="auto"/>
        <w:bottom w:val="none" w:sz="0" w:space="0" w:color="auto"/>
        <w:right w:val="none" w:sz="0" w:space="0" w:color="auto"/>
      </w:divBdr>
      <w:divsChild>
        <w:div w:id="416290788">
          <w:marLeft w:val="360"/>
          <w:marRight w:val="0"/>
          <w:marTop w:val="200"/>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57425175">
      <w:bodyDiv w:val="1"/>
      <w:marLeft w:val="0"/>
      <w:marRight w:val="0"/>
      <w:marTop w:val="0"/>
      <w:marBottom w:val="0"/>
      <w:divBdr>
        <w:top w:val="none" w:sz="0" w:space="0" w:color="auto"/>
        <w:left w:val="none" w:sz="0" w:space="0" w:color="auto"/>
        <w:bottom w:val="none" w:sz="0" w:space="0" w:color="auto"/>
        <w:right w:val="none" w:sz="0" w:space="0" w:color="auto"/>
      </w:divBdr>
      <w:divsChild>
        <w:div w:id="1078526840">
          <w:marLeft w:val="360"/>
          <w:marRight w:val="0"/>
          <w:marTop w:val="20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5675315">
      <w:bodyDiv w:val="1"/>
      <w:marLeft w:val="0"/>
      <w:marRight w:val="0"/>
      <w:marTop w:val="0"/>
      <w:marBottom w:val="0"/>
      <w:divBdr>
        <w:top w:val="none" w:sz="0" w:space="0" w:color="auto"/>
        <w:left w:val="none" w:sz="0" w:space="0" w:color="auto"/>
        <w:bottom w:val="none" w:sz="0" w:space="0" w:color="auto"/>
        <w:right w:val="none" w:sz="0" w:space="0" w:color="auto"/>
      </w:divBdr>
      <w:divsChild>
        <w:div w:id="855772147">
          <w:marLeft w:val="360"/>
          <w:marRight w:val="0"/>
          <w:marTop w:val="200"/>
          <w:marBottom w:val="0"/>
          <w:divBdr>
            <w:top w:val="none" w:sz="0" w:space="0" w:color="auto"/>
            <w:left w:val="none" w:sz="0" w:space="0" w:color="auto"/>
            <w:bottom w:val="none" w:sz="0" w:space="0" w:color="auto"/>
            <w:right w:val="none" w:sz="0" w:space="0" w:color="auto"/>
          </w:divBdr>
        </w:div>
        <w:div w:id="491331636">
          <w:marLeft w:val="1080"/>
          <w:marRight w:val="0"/>
          <w:marTop w:val="100"/>
          <w:marBottom w:val="0"/>
          <w:divBdr>
            <w:top w:val="none" w:sz="0" w:space="0" w:color="auto"/>
            <w:left w:val="none" w:sz="0" w:space="0" w:color="auto"/>
            <w:bottom w:val="none" w:sz="0" w:space="0" w:color="auto"/>
            <w:right w:val="none" w:sz="0" w:space="0" w:color="auto"/>
          </w:divBdr>
        </w:div>
        <w:div w:id="1747534740">
          <w:marLeft w:val="108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22050914">
      <w:bodyDiv w:val="1"/>
      <w:marLeft w:val="0"/>
      <w:marRight w:val="0"/>
      <w:marTop w:val="0"/>
      <w:marBottom w:val="0"/>
      <w:divBdr>
        <w:top w:val="none" w:sz="0" w:space="0" w:color="auto"/>
        <w:left w:val="none" w:sz="0" w:space="0" w:color="auto"/>
        <w:bottom w:val="none" w:sz="0" w:space="0" w:color="auto"/>
        <w:right w:val="none" w:sz="0" w:space="0" w:color="auto"/>
      </w:divBdr>
      <w:divsChild>
        <w:div w:id="1175000860">
          <w:marLeft w:val="360"/>
          <w:marRight w:val="0"/>
          <w:marTop w:val="200"/>
          <w:marBottom w:val="0"/>
          <w:divBdr>
            <w:top w:val="none" w:sz="0" w:space="0" w:color="auto"/>
            <w:left w:val="none" w:sz="0" w:space="0" w:color="auto"/>
            <w:bottom w:val="none" w:sz="0" w:space="0" w:color="auto"/>
            <w:right w:val="none" w:sz="0" w:space="0" w:color="auto"/>
          </w:divBdr>
        </w:div>
      </w:divsChild>
    </w:div>
    <w:div w:id="348987145">
      <w:bodyDiv w:val="1"/>
      <w:marLeft w:val="0"/>
      <w:marRight w:val="0"/>
      <w:marTop w:val="0"/>
      <w:marBottom w:val="0"/>
      <w:divBdr>
        <w:top w:val="none" w:sz="0" w:space="0" w:color="auto"/>
        <w:left w:val="none" w:sz="0" w:space="0" w:color="auto"/>
        <w:bottom w:val="none" w:sz="0" w:space="0" w:color="auto"/>
        <w:right w:val="none" w:sz="0" w:space="0" w:color="auto"/>
      </w:divBdr>
      <w:divsChild>
        <w:div w:id="921259128">
          <w:marLeft w:val="360"/>
          <w:marRight w:val="0"/>
          <w:marTop w:val="200"/>
          <w:marBottom w:val="0"/>
          <w:divBdr>
            <w:top w:val="none" w:sz="0" w:space="0" w:color="auto"/>
            <w:left w:val="none" w:sz="0" w:space="0" w:color="auto"/>
            <w:bottom w:val="none" w:sz="0" w:space="0" w:color="auto"/>
            <w:right w:val="none" w:sz="0" w:space="0" w:color="auto"/>
          </w:divBdr>
        </w:div>
        <w:div w:id="747190225">
          <w:marLeft w:val="1080"/>
          <w:marRight w:val="0"/>
          <w:marTop w:val="100"/>
          <w:marBottom w:val="0"/>
          <w:divBdr>
            <w:top w:val="none" w:sz="0" w:space="0" w:color="auto"/>
            <w:left w:val="none" w:sz="0" w:space="0" w:color="auto"/>
            <w:bottom w:val="none" w:sz="0" w:space="0" w:color="auto"/>
            <w:right w:val="none" w:sz="0" w:space="0" w:color="auto"/>
          </w:divBdr>
        </w:div>
        <w:div w:id="124544811">
          <w:marLeft w:val="1080"/>
          <w:marRight w:val="0"/>
          <w:marTop w:val="10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7087839">
      <w:bodyDiv w:val="1"/>
      <w:marLeft w:val="0"/>
      <w:marRight w:val="0"/>
      <w:marTop w:val="0"/>
      <w:marBottom w:val="0"/>
      <w:divBdr>
        <w:top w:val="none" w:sz="0" w:space="0" w:color="auto"/>
        <w:left w:val="none" w:sz="0" w:space="0" w:color="auto"/>
        <w:bottom w:val="none" w:sz="0" w:space="0" w:color="auto"/>
        <w:right w:val="none" w:sz="0" w:space="0" w:color="auto"/>
      </w:divBdr>
      <w:divsChild>
        <w:div w:id="731806071">
          <w:marLeft w:val="360"/>
          <w:marRight w:val="0"/>
          <w:marTop w:val="200"/>
          <w:marBottom w:val="0"/>
          <w:divBdr>
            <w:top w:val="none" w:sz="0" w:space="0" w:color="auto"/>
            <w:left w:val="none" w:sz="0" w:space="0" w:color="auto"/>
            <w:bottom w:val="none" w:sz="0" w:space="0" w:color="auto"/>
            <w:right w:val="none" w:sz="0" w:space="0" w:color="auto"/>
          </w:divBdr>
        </w:div>
        <w:div w:id="600263312">
          <w:marLeft w:val="1080"/>
          <w:marRight w:val="0"/>
          <w:marTop w:val="100"/>
          <w:marBottom w:val="0"/>
          <w:divBdr>
            <w:top w:val="none" w:sz="0" w:space="0" w:color="auto"/>
            <w:left w:val="none" w:sz="0" w:space="0" w:color="auto"/>
            <w:bottom w:val="none" w:sz="0" w:space="0" w:color="auto"/>
            <w:right w:val="none" w:sz="0" w:space="0" w:color="auto"/>
          </w:divBdr>
        </w:div>
        <w:div w:id="1864660200">
          <w:marLeft w:val="108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3754391">
      <w:bodyDiv w:val="1"/>
      <w:marLeft w:val="0"/>
      <w:marRight w:val="0"/>
      <w:marTop w:val="0"/>
      <w:marBottom w:val="0"/>
      <w:divBdr>
        <w:top w:val="none" w:sz="0" w:space="0" w:color="auto"/>
        <w:left w:val="none" w:sz="0" w:space="0" w:color="auto"/>
        <w:bottom w:val="none" w:sz="0" w:space="0" w:color="auto"/>
        <w:right w:val="none" w:sz="0" w:space="0" w:color="auto"/>
      </w:divBdr>
      <w:divsChild>
        <w:div w:id="8877937">
          <w:marLeft w:val="360"/>
          <w:marRight w:val="0"/>
          <w:marTop w:val="200"/>
          <w:marBottom w:val="0"/>
          <w:divBdr>
            <w:top w:val="none" w:sz="0" w:space="0" w:color="auto"/>
            <w:left w:val="none" w:sz="0" w:space="0" w:color="auto"/>
            <w:bottom w:val="none" w:sz="0" w:space="0" w:color="auto"/>
            <w:right w:val="none" w:sz="0" w:space="0" w:color="auto"/>
          </w:divBdr>
        </w:div>
        <w:div w:id="191188561">
          <w:marLeft w:val="1080"/>
          <w:marRight w:val="0"/>
          <w:marTop w:val="100"/>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24457432">
      <w:bodyDiv w:val="1"/>
      <w:marLeft w:val="0"/>
      <w:marRight w:val="0"/>
      <w:marTop w:val="0"/>
      <w:marBottom w:val="0"/>
      <w:divBdr>
        <w:top w:val="none" w:sz="0" w:space="0" w:color="auto"/>
        <w:left w:val="none" w:sz="0" w:space="0" w:color="auto"/>
        <w:bottom w:val="none" w:sz="0" w:space="0" w:color="auto"/>
        <w:right w:val="none" w:sz="0" w:space="0" w:color="auto"/>
      </w:divBdr>
      <w:divsChild>
        <w:div w:id="1210217835">
          <w:marLeft w:val="360"/>
          <w:marRight w:val="0"/>
          <w:marTop w:val="200"/>
          <w:marBottom w:val="0"/>
          <w:divBdr>
            <w:top w:val="none" w:sz="0" w:space="0" w:color="auto"/>
            <w:left w:val="none" w:sz="0" w:space="0" w:color="auto"/>
            <w:bottom w:val="none" w:sz="0" w:space="0" w:color="auto"/>
            <w:right w:val="none" w:sz="0" w:space="0" w:color="auto"/>
          </w:divBdr>
        </w:div>
      </w:divsChild>
    </w:div>
    <w:div w:id="929435178">
      <w:bodyDiv w:val="1"/>
      <w:marLeft w:val="0"/>
      <w:marRight w:val="0"/>
      <w:marTop w:val="0"/>
      <w:marBottom w:val="0"/>
      <w:divBdr>
        <w:top w:val="none" w:sz="0" w:space="0" w:color="auto"/>
        <w:left w:val="none" w:sz="0" w:space="0" w:color="auto"/>
        <w:bottom w:val="none" w:sz="0" w:space="0" w:color="auto"/>
        <w:right w:val="none" w:sz="0" w:space="0" w:color="auto"/>
      </w:divBdr>
      <w:divsChild>
        <w:div w:id="407847562">
          <w:marLeft w:val="360"/>
          <w:marRight w:val="0"/>
          <w:marTop w:val="200"/>
          <w:marBottom w:val="0"/>
          <w:divBdr>
            <w:top w:val="none" w:sz="0" w:space="0" w:color="auto"/>
            <w:left w:val="none" w:sz="0" w:space="0" w:color="auto"/>
            <w:bottom w:val="none" w:sz="0" w:space="0" w:color="auto"/>
            <w:right w:val="none" w:sz="0" w:space="0" w:color="auto"/>
          </w:divBdr>
        </w:div>
      </w:divsChild>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0055456">
      <w:bodyDiv w:val="1"/>
      <w:marLeft w:val="0"/>
      <w:marRight w:val="0"/>
      <w:marTop w:val="0"/>
      <w:marBottom w:val="0"/>
      <w:divBdr>
        <w:top w:val="none" w:sz="0" w:space="0" w:color="auto"/>
        <w:left w:val="none" w:sz="0" w:space="0" w:color="auto"/>
        <w:bottom w:val="none" w:sz="0" w:space="0" w:color="auto"/>
        <w:right w:val="none" w:sz="0" w:space="0" w:color="auto"/>
      </w:divBdr>
      <w:divsChild>
        <w:div w:id="522743029">
          <w:marLeft w:val="360"/>
          <w:marRight w:val="0"/>
          <w:marTop w:val="200"/>
          <w:marBottom w:val="0"/>
          <w:divBdr>
            <w:top w:val="none" w:sz="0" w:space="0" w:color="auto"/>
            <w:left w:val="none" w:sz="0" w:space="0" w:color="auto"/>
            <w:bottom w:val="none" w:sz="0" w:space="0" w:color="auto"/>
            <w:right w:val="none" w:sz="0" w:space="0" w:color="auto"/>
          </w:divBdr>
        </w:div>
        <w:div w:id="1562253922">
          <w:marLeft w:val="1080"/>
          <w:marRight w:val="0"/>
          <w:marTop w:val="100"/>
          <w:marBottom w:val="0"/>
          <w:divBdr>
            <w:top w:val="none" w:sz="0" w:space="0" w:color="auto"/>
            <w:left w:val="none" w:sz="0" w:space="0" w:color="auto"/>
            <w:bottom w:val="none" w:sz="0" w:space="0" w:color="auto"/>
            <w:right w:val="none" w:sz="0" w:space="0" w:color="auto"/>
          </w:divBdr>
        </w:div>
        <w:div w:id="2011173335">
          <w:marLeft w:val="1800"/>
          <w:marRight w:val="0"/>
          <w:marTop w:val="100"/>
          <w:marBottom w:val="0"/>
          <w:divBdr>
            <w:top w:val="none" w:sz="0" w:space="0" w:color="auto"/>
            <w:left w:val="none" w:sz="0" w:space="0" w:color="auto"/>
            <w:bottom w:val="none" w:sz="0" w:space="0" w:color="auto"/>
            <w:right w:val="none" w:sz="0" w:space="0" w:color="auto"/>
          </w:divBdr>
        </w:div>
        <w:div w:id="1767842303">
          <w:marLeft w:val="1800"/>
          <w:marRight w:val="0"/>
          <w:marTop w:val="100"/>
          <w:marBottom w:val="0"/>
          <w:divBdr>
            <w:top w:val="none" w:sz="0" w:space="0" w:color="auto"/>
            <w:left w:val="none" w:sz="0" w:space="0" w:color="auto"/>
            <w:bottom w:val="none" w:sz="0" w:space="0" w:color="auto"/>
            <w:right w:val="none" w:sz="0" w:space="0" w:color="auto"/>
          </w:divBdr>
        </w:div>
      </w:divsChild>
    </w:div>
    <w:div w:id="1070881249">
      <w:bodyDiv w:val="1"/>
      <w:marLeft w:val="0"/>
      <w:marRight w:val="0"/>
      <w:marTop w:val="0"/>
      <w:marBottom w:val="0"/>
      <w:divBdr>
        <w:top w:val="none" w:sz="0" w:space="0" w:color="auto"/>
        <w:left w:val="none" w:sz="0" w:space="0" w:color="auto"/>
        <w:bottom w:val="none" w:sz="0" w:space="0" w:color="auto"/>
        <w:right w:val="none" w:sz="0" w:space="0" w:color="auto"/>
      </w:divBdr>
    </w:div>
    <w:div w:id="1147865595">
      <w:bodyDiv w:val="1"/>
      <w:marLeft w:val="0"/>
      <w:marRight w:val="0"/>
      <w:marTop w:val="0"/>
      <w:marBottom w:val="0"/>
      <w:divBdr>
        <w:top w:val="none" w:sz="0" w:space="0" w:color="auto"/>
        <w:left w:val="none" w:sz="0" w:space="0" w:color="auto"/>
        <w:bottom w:val="none" w:sz="0" w:space="0" w:color="auto"/>
        <w:right w:val="none" w:sz="0" w:space="0" w:color="auto"/>
      </w:divBdr>
    </w:div>
    <w:div w:id="1196231331">
      <w:bodyDiv w:val="1"/>
      <w:marLeft w:val="0"/>
      <w:marRight w:val="0"/>
      <w:marTop w:val="0"/>
      <w:marBottom w:val="0"/>
      <w:divBdr>
        <w:top w:val="none" w:sz="0" w:space="0" w:color="auto"/>
        <w:left w:val="none" w:sz="0" w:space="0" w:color="auto"/>
        <w:bottom w:val="none" w:sz="0" w:space="0" w:color="auto"/>
        <w:right w:val="none" w:sz="0" w:space="0" w:color="auto"/>
      </w:divBdr>
    </w:div>
    <w:div w:id="1242988040">
      <w:bodyDiv w:val="1"/>
      <w:marLeft w:val="0"/>
      <w:marRight w:val="0"/>
      <w:marTop w:val="0"/>
      <w:marBottom w:val="0"/>
      <w:divBdr>
        <w:top w:val="none" w:sz="0" w:space="0" w:color="auto"/>
        <w:left w:val="none" w:sz="0" w:space="0" w:color="auto"/>
        <w:bottom w:val="none" w:sz="0" w:space="0" w:color="auto"/>
        <w:right w:val="none" w:sz="0" w:space="0" w:color="auto"/>
      </w:divBdr>
      <w:divsChild>
        <w:div w:id="1647051471">
          <w:marLeft w:val="360"/>
          <w:marRight w:val="0"/>
          <w:marTop w:val="200"/>
          <w:marBottom w:val="0"/>
          <w:divBdr>
            <w:top w:val="none" w:sz="0" w:space="0" w:color="auto"/>
            <w:left w:val="none" w:sz="0" w:space="0" w:color="auto"/>
            <w:bottom w:val="none" w:sz="0" w:space="0" w:color="auto"/>
            <w:right w:val="none" w:sz="0" w:space="0" w:color="auto"/>
          </w:divBdr>
        </w:div>
        <w:div w:id="1439526818">
          <w:marLeft w:val="1080"/>
          <w:marRight w:val="0"/>
          <w:marTop w:val="100"/>
          <w:marBottom w:val="0"/>
          <w:divBdr>
            <w:top w:val="none" w:sz="0" w:space="0" w:color="auto"/>
            <w:left w:val="none" w:sz="0" w:space="0" w:color="auto"/>
            <w:bottom w:val="none" w:sz="0" w:space="0" w:color="auto"/>
            <w:right w:val="none" w:sz="0" w:space="0" w:color="auto"/>
          </w:divBdr>
        </w:div>
        <w:div w:id="1225799948">
          <w:marLeft w:val="1800"/>
          <w:marRight w:val="0"/>
          <w:marTop w:val="100"/>
          <w:marBottom w:val="0"/>
          <w:divBdr>
            <w:top w:val="none" w:sz="0" w:space="0" w:color="auto"/>
            <w:left w:val="none" w:sz="0" w:space="0" w:color="auto"/>
            <w:bottom w:val="none" w:sz="0" w:space="0" w:color="auto"/>
            <w:right w:val="none" w:sz="0" w:space="0" w:color="auto"/>
          </w:divBdr>
        </w:div>
        <w:div w:id="104276635">
          <w:marLeft w:val="1800"/>
          <w:marRight w:val="0"/>
          <w:marTop w:val="100"/>
          <w:marBottom w:val="0"/>
          <w:divBdr>
            <w:top w:val="none" w:sz="0" w:space="0" w:color="auto"/>
            <w:left w:val="none" w:sz="0" w:space="0" w:color="auto"/>
            <w:bottom w:val="none" w:sz="0" w:space="0" w:color="auto"/>
            <w:right w:val="none" w:sz="0" w:space="0" w:color="auto"/>
          </w:divBdr>
        </w:div>
        <w:div w:id="1794210799">
          <w:marLeft w:val="1080"/>
          <w:marRight w:val="0"/>
          <w:marTop w:val="100"/>
          <w:marBottom w:val="0"/>
          <w:divBdr>
            <w:top w:val="none" w:sz="0" w:space="0" w:color="auto"/>
            <w:left w:val="none" w:sz="0" w:space="0" w:color="auto"/>
            <w:bottom w:val="none" w:sz="0" w:space="0" w:color="auto"/>
            <w:right w:val="none" w:sz="0" w:space="0" w:color="auto"/>
          </w:divBdr>
        </w:div>
        <w:div w:id="1452898112">
          <w:marLeft w:val="1800"/>
          <w:marRight w:val="0"/>
          <w:marTop w:val="100"/>
          <w:marBottom w:val="0"/>
          <w:divBdr>
            <w:top w:val="none" w:sz="0" w:space="0" w:color="auto"/>
            <w:left w:val="none" w:sz="0" w:space="0" w:color="auto"/>
            <w:bottom w:val="none" w:sz="0" w:space="0" w:color="auto"/>
            <w:right w:val="none" w:sz="0" w:space="0" w:color="auto"/>
          </w:divBdr>
        </w:div>
        <w:div w:id="764887479">
          <w:marLeft w:val="1800"/>
          <w:marRight w:val="0"/>
          <w:marTop w:val="100"/>
          <w:marBottom w:val="0"/>
          <w:divBdr>
            <w:top w:val="none" w:sz="0" w:space="0" w:color="auto"/>
            <w:left w:val="none" w:sz="0" w:space="0" w:color="auto"/>
            <w:bottom w:val="none" w:sz="0" w:space="0" w:color="auto"/>
            <w:right w:val="none" w:sz="0" w:space="0" w:color="auto"/>
          </w:divBdr>
        </w:div>
        <w:div w:id="990018143">
          <w:marLeft w:val="1080"/>
          <w:marRight w:val="0"/>
          <w:marTop w:val="100"/>
          <w:marBottom w:val="0"/>
          <w:divBdr>
            <w:top w:val="none" w:sz="0" w:space="0" w:color="auto"/>
            <w:left w:val="none" w:sz="0" w:space="0" w:color="auto"/>
            <w:bottom w:val="none" w:sz="0" w:space="0" w:color="auto"/>
            <w:right w:val="none" w:sz="0" w:space="0" w:color="auto"/>
          </w:divBdr>
        </w:div>
        <w:div w:id="1429159323">
          <w:marLeft w:val="1800"/>
          <w:marRight w:val="0"/>
          <w:marTop w:val="100"/>
          <w:marBottom w:val="0"/>
          <w:divBdr>
            <w:top w:val="none" w:sz="0" w:space="0" w:color="auto"/>
            <w:left w:val="none" w:sz="0" w:space="0" w:color="auto"/>
            <w:bottom w:val="none" w:sz="0" w:space="0" w:color="auto"/>
            <w:right w:val="none" w:sz="0" w:space="0" w:color="auto"/>
          </w:divBdr>
        </w:div>
        <w:div w:id="424377064">
          <w:marLeft w:val="1800"/>
          <w:marRight w:val="0"/>
          <w:marTop w:val="10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6737008">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3520607">
      <w:bodyDiv w:val="1"/>
      <w:marLeft w:val="0"/>
      <w:marRight w:val="0"/>
      <w:marTop w:val="0"/>
      <w:marBottom w:val="0"/>
      <w:divBdr>
        <w:top w:val="none" w:sz="0" w:space="0" w:color="auto"/>
        <w:left w:val="none" w:sz="0" w:space="0" w:color="auto"/>
        <w:bottom w:val="none" w:sz="0" w:space="0" w:color="auto"/>
        <w:right w:val="none" w:sz="0" w:space="0" w:color="auto"/>
      </w:divBdr>
      <w:divsChild>
        <w:div w:id="1301762486">
          <w:marLeft w:val="360"/>
          <w:marRight w:val="0"/>
          <w:marTop w:val="200"/>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58979663">
      <w:bodyDiv w:val="1"/>
      <w:marLeft w:val="0"/>
      <w:marRight w:val="0"/>
      <w:marTop w:val="0"/>
      <w:marBottom w:val="0"/>
      <w:divBdr>
        <w:top w:val="none" w:sz="0" w:space="0" w:color="auto"/>
        <w:left w:val="none" w:sz="0" w:space="0" w:color="auto"/>
        <w:bottom w:val="none" w:sz="0" w:space="0" w:color="auto"/>
        <w:right w:val="none" w:sz="0" w:space="0" w:color="auto"/>
      </w:divBdr>
    </w:div>
    <w:div w:id="1593509942">
      <w:bodyDiv w:val="1"/>
      <w:marLeft w:val="0"/>
      <w:marRight w:val="0"/>
      <w:marTop w:val="0"/>
      <w:marBottom w:val="0"/>
      <w:divBdr>
        <w:top w:val="none" w:sz="0" w:space="0" w:color="auto"/>
        <w:left w:val="none" w:sz="0" w:space="0" w:color="auto"/>
        <w:bottom w:val="none" w:sz="0" w:space="0" w:color="auto"/>
        <w:right w:val="none" w:sz="0" w:space="0" w:color="auto"/>
      </w:divBdr>
      <w:divsChild>
        <w:div w:id="849417059">
          <w:marLeft w:val="360"/>
          <w:marRight w:val="0"/>
          <w:marTop w:val="200"/>
          <w:marBottom w:val="0"/>
          <w:divBdr>
            <w:top w:val="none" w:sz="0" w:space="0" w:color="auto"/>
            <w:left w:val="none" w:sz="0" w:space="0" w:color="auto"/>
            <w:bottom w:val="none" w:sz="0" w:space="0" w:color="auto"/>
            <w:right w:val="none" w:sz="0" w:space="0" w:color="auto"/>
          </w:divBdr>
        </w:div>
        <w:div w:id="1971015094">
          <w:marLeft w:val="1080"/>
          <w:marRight w:val="0"/>
          <w:marTop w:val="100"/>
          <w:marBottom w:val="0"/>
          <w:divBdr>
            <w:top w:val="none" w:sz="0" w:space="0" w:color="auto"/>
            <w:left w:val="none" w:sz="0" w:space="0" w:color="auto"/>
            <w:bottom w:val="none" w:sz="0" w:space="0" w:color="auto"/>
            <w:right w:val="none" w:sz="0" w:space="0" w:color="auto"/>
          </w:divBdr>
        </w:div>
        <w:div w:id="557059229">
          <w:marLeft w:val="1080"/>
          <w:marRight w:val="0"/>
          <w:marTop w:val="100"/>
          <w:marBottom w:val="0"/>
          <w:divBdr>
            <w:top w:val="none" w:sz="0" w:space="0" w:color="auto"/>
            <w:left w:val="none" w:sz="0" w:space="0" w:color="auto"/>
            <w:bottom w:val="none" w:sz="0" w:space="0" w:color="auto"/>
            <w:right w:val="none" w:sz="0" w:space="0" w:color="auto"/>
          </w:divBdr>
        </w:div>
      </w:divsChild>
    </w:div>
    <w:div w:id="1623003049">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2599904">
      <w:bodyDiv w:val="1"/>
      <w:marLeft w:val="0"/>
      <w:marRight w:val="0"/>
      <w:marTop w:val="0"/>
      <w:marBottom w:val="0"/>
      <w:divBdr>
        <w:top w:val="none" w:sz="0" w:space="0" w:color="auto"/>
        <w:left w:val="none" w:sz="0" w:space="0" w:color="auto"/>
        <w:bottom w:val="none" w:sz="0" w:space="0" w:color="auto"/>
        <w:right w:val="none" w:sz="0" w:space="0" w:color="auto"/>
      </w:divBdr>
      <w:divsChild>
        <w:div w:id="1895847431">
          <w:marLeft w:val="360"/>
          <w:marRight w:val="0"/>
          <w:marTop w:val="200"/>
          <w:marBottom w:val="0"/>
          <w:divBdr>
            <w:top w:val="none" w:sz="0" w:space="0" w:color="auto"/>
            <w:left w:val="none" w:sz="0" w:space="0" w:color="auto"/>
            <w:bottom w:val="none" w:sz="0" w:space="0" w:color="auto"/>
            <w:right w:val="none" w:sz="0" w:space="0" w:color="auto"/>
          </w:divBdr>
        </w:div>
      </w:divsChild>
    </w:div>
    <w:div w:id="1840845596">
      <w:bodyDiv w:val="1"/>
      <w:marLeft w:val="0"/>
      <w:marRight w:val="0"/>
      <w:marTop w:val="0"/>
      <w:marBottom w:val="0"/>
      <w:divBdr>
        <w:top w:val="none" w:sz="0" w:space="0" w:color="auto"/>
        <w:left w:val="none" w:sz="0" w:space="0" w:color="auto"/>
        <w:bottom w:val="none" w:sz="0" w:space="0" w:color="auto"/>
        <w:right w:val="none" w:sz="0" w:space="0" w:color="auto"/>
      </w:divBdr>
      <w:divsChild>
        <w:div w:id="678971855">
          <w:marLeft w:val="360"/>
          <w:marRight w:val="0"/>
          <w:marTop w:val="200"/>
          <w:marBottom w:val="0"/>
          <w:divBdr>
            <w:top w:val="none" w:sz="0" w:space="0" w:color="auto"/>
            <w:left w:val="none" w:sz="0" w:space="0" w:color="auto"/>
            <w:bottom w:val="none" w:sz="0" w:space="0" w:color="auto"/>
            <w:right w:val="none" w:sz="0" w:space="0" w:color="auto"/>
          </w:divBdr>
        </w:div>
        <w:div w:id="489979083">
          <w:marLeft w:val="1080"/>
          <w:marRight w:val="0"/>
          <w:marTop w:val="100"/>
          <w:marBottom w:val="0"/>
          <w:divBdr>
            <w:top w:val="none" w:sz="0" w:space="0" w:color="auto"/>
            <w:left w:val="none" w:sz="0" w:space="0" w:color="auto"/>
            <w:bottom w:val="none" w:sz="0" w:space="0" w:color="auto"/>
            <w:right w:val="none" w:sz="0" w:space="0" w:color="auto"/>
          </w:divBdr>
        </w:div>
        <w:div w:id="1074087604">
          <w:marLeft w:val="1080"/>
          <w:marRight w:val="0"/>
          <w:marTop w:val="100"/>
          <w:marBottom w:val="0"/>
          <w:divBdr>
            <w:top w:val="none" w:sz="0" w:space="0" w:color="auto"/>
            <w:left w:val="none" w:sz="0" w:space="0" w:color="auto"/>
            <w:bottom w:val="none" w:sz="0" w:space="0" w:color="auto"/>
            <w:right w:val="none" w:sz="0" w:space="0" w:color="auto"/>
          </w:divBdr>
        </w:div>
        <w:div w:id="1005979197">
          <w:marLeft w:val="1080"/>
          <w:marRight w:val="0"/>
          <w:marTop w:val="100"/>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2758443">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21954450">
      <w:bodyDiv w:val="1"/>
      <w:marLeft w:val="0"/>
      <w:marRight w:val="0"/>
      <w:marTop w:val="0"/>
      <w:marBottom w:val="0"/>
      <w:divBdr>
        <w:top w:val="none" w:sz="0" w:space="0" w:color="auto"/>
        <w:left w:val="none" w:sz="0" w:space="0" w:color="auto"/>
        <w:bottom w:val="none" w:sz="0" w:space="0" w:color="auto"/>
        <w:right w:val="none" w:sz="0" w:space="0" w:color="auto"/>
      </w:divBdr>
      <w:divsChild>
        <w:div w:id="2095662375">
          <w:marLeft w:val="1800"/>
          <w:marRight w:val="0"/>
          <w:marTop w:val="100"/>
          <w:marBottom w:val="0"/>
          <w:divBdr>
            <w:top w:val="none" w:sz="0" w:space="0" w:color="auto"/>
            <w:left w:val="none" w:sz="0" w:space="0" w:color="auto"/>
            <w:bottom w:val="none" w:sz="0" w:space="0" w:color="auto"/>
            <w:right w:val="none" w:sz="0" w:space="0" w:color="auto"/>
          </w:divBdr>
        </w:div>
      </w:divsChild>
    </w:div>
    <w:div w:id="2144106920">
      <w:bodyDiv w:val="1"/>
      <w:marLeft w:val="0"/>
      <w:marRight w:val="0"/>
      <w:marTop w:val="0"/>
      <w:marBottom w:val="0"/>
      <w:divBdr>
        <w:top w:val="none" w:sz="0" w:space="0" w:color="auto"/>
        <w:left w:val="none" w:sz="0" w:space="0" w:color="auto"/>
        <w:bottom w:val="none" w:sz="0" w:space="0" w:color="auto"/>
        <w:right w:val="none" w:sz="0" w:space="0" w:color="auto"/>
      </w:divBdr>
      <w:divsChild>
        <w:div w:id="1709917962">
          <w:marLeft w:val="360"/>
          <w:marRight w:val="0"/>
          <w:marTop w:val="200"/>
          <w:marBottom w:val="0"/>
          <w:divBdr>
            <w:top w:val="none" w:sz="0" w:space="0" w:color="auto"/>
            <w:left w:val="none" w:sz="0" w:space="0" w:color="auto"/>
            <w:bottom w:val="none" w:sz="0" w:space="0" w:color="auto"/>
            <w:right w:val="none" w:sz="0" w:space="0" w:color="auto"/>
          </w:divBdr>
        </w:div>
        <w:div w:id="658728766">
          <w:marLeft w:val="1080"/>
          <w:marRight w:val="0"/>
          <w:marTop w:val="100"/>
          <w:marBottom w:val="0"/>
          <w:divBdr>
            <w:top w:val="none" w:sz="0" w:space="0" w:color="auto"/>
            <w:left w:val="none" w:sz="0" w:space="0" w:color="auto"/>
            <w:bottom w:val="none" w:sz="0" w:space="0" w:color="auto"/>
            <w:right w:val="none" w:sz="0" w:space="0" w:color="auto"/>
          </w:divBdr>
        </w:div>
        <w:div w:id="110507329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62569.63265A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37B4D-F475-409D-8F36-72475544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6922</TotalTime>
  <Pages>4</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468</cp:revision>
  <dcterms:created xsi:type="dcterms:W3CDTF">2018-10-31T13:02:00Z</dcterms:created>
  <dcterms:modified xsi:type="dcterms:W3CDTF">2020-05-14T16:08:00Z</dcterms:modified>
</cp:coreProperties>
</file>